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6D" w:rsidRPr="008A2143" w:rsidRDefault="007F6D6D" w:rsidP="007F6D6D">
      <w:pPr>
        <w:jc w:val="center"/>
        <w:outlineLvl w:val="0"/>
        <w:rPr>
          <w:b/>
          <w:i/>
        </w:rPr>
      </w:pPr>
      <w:r w:rsidRPr="00C238FD">
        <w:rPr>
          <w:b/>
          <w:i/>
        </w:rPr>
        <w:t>Договор №</w:t>
      </w:r>
    </w:p>
    <w:p w:rsidR="007F6D6D" w:rsidRPr="00C238FD" w:rsidRDefault="007F6D6D" w:rsidP="007F6D6D">
      <w:r w:rsidRPr="00C238FD">
        <w:t>г. Петрозаводск</w:t>
      </w:r>
      <w:r w:rsidR="00190B45">
        <w:t xml:space="preserve">                </w:t>
      </w:r>
      <w:r w:rsidR="00EA18A3">
        <w:t xml:space="preserve">               </w:t>
      </w:r>
      <w:r w:rsidR="00190B45">
        <w:t xml:space="preserve">    «   </w:t>
      </w:r>
      <w:r w:rsidR="006F2A32">
        <w:t xml:space="preserve"> </w:t>
      </w:r>
      <w:r w:rsidR="001E2C0C">
        <w:t xml:space="preserve"> </w:t>
      </w:r>
      <w:r w:rsidR="006F2A32">
        <w:t xml:space="preserve"> »          </w:t>
      </w:r>
      <w:r w:rsidR="00190B45">
        <w:t xml:space="preserve">      </w:t>
      </w:r>
      <w:r w:rsidR="00FD045C">
        <w:t xml:space="preserve">      </w:t>
      </w:r>
      <w:r w:rsidR="00190B45">
        <w:t>202</w:t>
      </w:r>
      <w:r w:rsidR="004A1BC0">
        <w:rPr>
          <w:lang w:val="en-US"/>
        </w:rPr>
        <w:t>4</w:t>
      </w:r>
      <w:r w:rsidRPr="00C238FD">
        <w:t xml:space="preserve"> год. </w:t>
      </w:r>
    </w:p>
    <w:p w:rsidR="007F6D6D" w:rsidRDefault="007F6D6D" w:rsidP="00190B45">
      <w:pPr>
        <w:jc w:val="both"/>
      </w:pPr>
      <w:r w:rsidRPr="00C238FD">
        <w:rPr>
          <w:b/>
          <w:i/>
        </w:rPr>
        <w:t>ООО «</w:t>
      </w:r>
      <w:r>
        <w:rPr>
          <w:b/>
          <w:i/>
        </w:rPr>
        <w:t xml:space="preserve">ТЕХНОЛОГИЯ ВКУСА», </w:t>
      </w:r>
      <w:r w:rsidRPr="00C238FD">
        <w:t>именуемое в дальнейшем «</w:t>
      </w:r>
      <w:r w:rsidR="001C3BC6">
        <w:t>Поставщик</w:t>
      </w:r>
      <w:r w:rsidRPr="00C238FD">
        <w:t xml:space="preserve">», в лице </w:t>
      </w:r>
      <w:r w:rsidRPr="00C238FD">
        <w:rPr>
          <w:b/>
          <w:i/>
        </w:rPr>
        <w:t>директора</w:t>
      </w:r>
      <w:r>
        <w:rPr>
          <w:b/>
          <w:i/>
        </w:rPr>
        <w:t xml:space="preserve"> Баженова Дмитрия Ивановича</w:t>
      </w:r>
      <w:r w:rsidRPr="00C238FD">
        <w:t xml:space="preserve">, действующего на основании </w:t>
      </w:r>
      <w:r w:rsidRPr="00C238FD">
        <w:rPr>
          <w:b/>
          <w:i/>
        </w:rPr>
        <w:t>Устава</w:t>
      </w:r>
      <w:r w:rsidRPr="00C238FD">
        <w:t>, с одной стороны,</w:t>
      </w:r>
      <w:r w:rsidR="006F2A32">
        <w:t xml:space="preserve"> </w:t>
      </w:r>
      <w:r w:rsidRPr="00C238FD">
        <w:t>и</w:t>
      </w:r>
      <w:r>
        <w:t>____________________________________________,</w:t>
      </w:r>
    </w:p>
    <w:p w:rsidR="007F6D6D" w:rsidRPr="00C238FD" w:rsidRDefault="007F6D6D" w:rsidP="00190B45">
      <w:pPr>
        <w:jc w:val="both"/>
      </w:pPr>
      <w:r w:rsidRPr="00C238FD">
        <w:t>именуемый в дальнейшем «Покупатель», в лице</w:t>
      </w:r>
      <w:r>
        <w:t>_________________________________________________, действующего на основании_____________ ,</w:t>
      </w:r>
      <w:r w:rsidRPr="00C238FD">
        <w:t>с другой стороны, заключили договор о нижеследующем:</w:t>
      </w:r>
    </w:p>
    <w:p w:rsidR="007F6D6D" w:rsidRPr="00C238FD" w:rsidRDefault="007F6D6D" w:rsidP="00C23108">
      <w:pPr>
        <w:jc w:val="both"/>
      </w:pPr>
    </w:p>
    <w:p w:rsidR="00C03B61" w:rsidRPr="00C238FD" w:rsidRDefault="00277F36" w:rsidP="006E5149">
      <w:pPr>
        <w:numPr>
          <w:ilvl w:val="0"/>
          <w:numId w:val="1"/>
        </w:numPr>
        <w:jc w:val="center"/>
        <w:rPr>
          <w:b/>
          <w:i/>
        </w:rPr>
      </w:pPr>
      <w:r w:rsidRPr="00C238FD">
        <w:rPr>
          <w:b/>
          <w:i/>
        </w:rPr>
        <w:t>Предмет договора</w:t>
      </w:r>
    </w:p>
    <w:p w:rsidR="007B61AE" w:rsidRPr="00C238FD" w:rsidRDefault="007B61AE" w:rsidP="007B61AE">
      <w:pPr>
        <w:autoSpaceDE w:val="0"/>
        <w:autoSpaceDN w:val="0"/>
        <w:adjustRightInd w:val="0"/>
        <w:jc w:val="both"/>
      </w:pPr>
      <w:r w:rsidRPr="00C238FD">
        <w:rPr>
          <w:b/>
          <w:i/>
        </w:rPr>
        <w:t>1.1</w:t>
      </w:r>
      <w:r w:rsidRPr="00C238FD">
        <w:t>. Поставщик обязуется передать Покупателю</w:t>
      </w:r>
      <w:r w:rsidR="00AD128C" w:rsidRPr="00C238FD">
        <w:t xml:space="preserve"> Товар</w:t>
      </w:r>
      <w:r w:rsidR="006F2A32">
        <w:t xml:space="preserve"> </w:t>
      </w:r>
      <w:r w:rsidRPr="00C238FD">
        <w:t xml:space="preserve">в количестве, ассортименте и </w:t>
      </w:r>
      <w:r w:rsidR="00AD128C" w:rsidRPr="00C238FD">
        <w:t>цене</w:t>
      </w:r>
      <w:r w:rsidR="006F2A32">
        <w:t xml:space="preserve"> </w:t>
      </w:r>
      <w:r w:rsidRPr="00C238FD">
        <w:t>установленны</w:t>
      </w:r>
      <w:r w:rsidR="00586188">
        <w:t>ми</w:t>
      </w:r>
      <w:r w:rsidR="00AD128C" w:rsidRPr="00C238FD">
        <w:t xml:space="preserve"> в</w:t>
      </w:r>
      <w:r w:rsidR="006F2A32">
        <w:t xml:space="preserve"> </w:t>
      </w:r>
      <w:r w:rsidR="0089766F">
        <w:t>УПД</w:t>
      </w:r>
      <w:r w:rsidR="00EB2DEB">
        <w:t xml:space="preserve">, </w:t>
      </w:r>
      <w:r w:rsidRPr="00C238FD">
        <w:t>а  Покупатель  обязуется  принят</w:t>
      </w:r>
      <w:r w:rsidR="00E41D0B">
        <w:t>ь и оплатить поставленный Товар.</w:t>
      </w:r>
    </w:p>
    <w:p w:rsidR="009E4890" w:rsidRPr="00C238FD" w:rsidRDefault="00964809" w:rsidP="007B61AE">
      <w:pPr>
        <w:autoSpaceDE w:val="0"/>
        <w:autoSpaceDN w:val="0"/>
        <w:adjustRightInd w:val="0"/>
        <w:jc w:val="both"/>
      </w:pPr>
      <w:r w:rsidRPr="00C238FD">
        <w:rPr>
          <w:b/>
          <w:bCs/>
          <w:i/>
        </w:rPr>
        <w:t>1.2</w:t>
      </w:r>
      <w:r w:rsidR="007B61AE" w:rsidRPr="00C238FD">
        <w:rPr>
          <w:b/>
          <w:bCs/>
          <w:i/>
        </w:rPr>
        <w:t>.</w:t>
      </w:r>
      <w:r w:rsidR="007B61AE" w:rsidRPr="00C238FD">
        <w:rPr>
          <w:bCs/>
        </w:rPr>
        <w:t xml:space="preserve"> Товар по настоящему Договору поставляется на основании заказов Покупателя.</w:t>
      </w:r>
      <w:r w:rsidR="006F2A32">
        <w:rPr>
          <w:bCs/>
        </w:rPr>
        <w:t xml:space="preserve"> </w:t>
      </w:r>
      <w:r w:rsidR="00586188">
        <w:rPr>
          <w:bCs/>
        </w:rPr>
        <w:t>Ассортимент</w:t>
      </w:r>
      <w:r w:rsidR="009E4890" w:rsidRPr="00C238FD">
        <w:rPr>
          <w:bCs/>
        </w:rPr>
        <w:t xml:space="preserve">, количество и цена товара, </w:t>
      </w:r>
      <w:r w:rsidR="009F1E2B">
        <w:rPr>
          <w:bCs/>
        </w:rPr>
        <w:t xml:space="preserve">указываются </w:t>
      </w:r>
      <w:r w:rsidR="00D34BFE" w:rsidRPr="00D34BFE">
        <w:rPr>
          <w:bCs/>
        </w:rPr>
        <w:t xml:space="preserve"> в </w:t>
      </w:r>
      <w:r w:rsidR="00D34BFE" w:rsidRPr="00D34BFE">
        <w:t>универсальном передаточном документе (далее УПД)</w:t>
      </w:r>
      <w:r w:rsidR="009E4890" w:rsidRPr="00D34BFE">
        <w:t>.</w:t>
      </w:r>
    </w:p>
    <w:p w:rsidR="007B61AE" w:rsidRPr="00C238FD" w:rsidRDefault="009E4890" w:rsidP="007B61AE">
      <w:pPr>
        <w:autoSpaceDE w:val="0"/>
        <w:autoSpaceDN w:val="0"/>
        <w:adjustRightInd w:val="0"/>
        <w:jc w:val="both"/>
        <w:rPr>
          <w:bCs/>
        </w:rPr>
      </w:pPr>
      <w:r w:rsidRPr="00C238FD">
        <w:rPr>
          <w:b/>
          <w:bCs/>
          <w:i/>
        </w:rPr>
        <w:t>1.3</w:t>
      </w:r>
      <w:r w:rsidR="007B61AE" w:rsidRPr="00C238FD">
        <w:rPr>
          <w:b/>
          <w:bCs/>
          <w:i/>
        </w:rPr>
        <w:t>.</w:t>
      </w:r>
      <w:r w:rsidR="007B61AE" w:rsidRPr="00C238FD">
        <w:rPr>
          <w:bCs/>
        </w:rPr>
        <w:t xml:space="preserve"> Поставщик гарантирует:</w:t>
      </w:r>
    </w:p>
    <w:p w:rsidR="007B61AE" w:rsidRPr="00C238FD" w:rsidRDefault="007B61AE" w:rsidP="007B61AE">
      <w:pPr>
        <w:autoSpaceDE w:val="0"/>
        <w:autoSpaceDN w:val="0"/>
        <w:adjustRightInd w:val="0"/>
        <w:jc w:val="both"/>
        <w:rPr>
          <w:bCs/>
        </w:rPr>
      </w:pPr>
      <w:r w:rsidRPr="00C238FD">
        <w:rPr>
          <w:bCs/>
        </w:rPr>
        <w:t>- соблюдение надлежащих условий хранения Товара до его передачи Покупателю;</w:t>
      </w:r>
    </w:p>
    <w:p w:rsidR="007B61AE" w:rsidRPr="00C238FD" w:rsidRDefault="007B61AE" w:rsidP="007B61AE">
      <w:pPr>
        <w:autoSpaceDE w:val="0"/>
        <w:autoSpaceDN w:val="0"/>
        <w:adjustRightInd w:val="0"/>
        <w:jc w:val="both"/>
        <w:rPr>
          <w:bCs/>
        </w:rPr>
      </w:pPr>
      <w:r w:rsidRPr="00C238FD">
        <w:rPr>
          <w:bCs/>
        </w:rPr>
        <w:t>- соблюдение требований законов и иных нормативных правовых актов в отношении материалов и изделий, ввоз которых осуществляется на территорию Российской Федерации;</w:t>
      </w:r>
    </w:p>
    <w:p w:rsidR="007B61AE" w:rsidRPr="00C238FD" w:rsidRDefault="007B61AE" w:rsidP="007B61AE">
      <w:pPr>
        <w:autoSpaceDE w:val="0"/>
        <w:autoSpaceDN w:val="0"/>
        <w:adjustRightInd w:val="0"/>
        <w:jc w:val="both"/>
        <w:rPr>
          <w:bCs/>
        </w:rPr>
      </w:pPr>
      <w:r w:rsidRPr="00C238FD">
        <w:rPr>
          <w:bCs/>
        </w:rPr>
        <w:t>- надлежащее выполнение контроля качества и безопасности, соблюдения требований нормативных правовых актов и технических документов к условиям изготовления и оборота Товара;</w:t>
      </w:r>
    </w:p>
    <w:p w:rsidR="007B61AE" w:rsidRPr="00C238FD" w:rsidRDefault="007B61AE" w:rsidP="00964809">
      <w:pPr>
        <w:autoSpaceDE w:val="0"/>
        <w:autoSpaceDN w:val="0"/>
        <w:adjustRightInd w:val="0"/>
        <w:jc w:val="both"/>
        <w:rPr>
          <w:bCs/>
        </w:rPr>
      </w:pPr>
    </w:p>
    <w:p w:rsidR="0089766F" w:rsidRDefault="009F1EF9" w:rsidP="0089766F">
      <w:pPr>
        <w:jc w:val="both"/>
      </w:pPr>
      <w:r w:rsidRPr="00C238FD">
        <w:rPr>
          <w:b/>
          <w:i/>
        </w:rPr>
        <w:t>1.</w:t>
      </w:r>
      <w:r w:rsidR="009E4890" w:rsidRPr="00C238FD">
        <w:rPr>
          <w:b/>
          <w:i/>
        </w:rPr>
        <w:t>4</w:t>
      </w:r>
      <w:r w:rsidRPr="00C238FD">
        <w:rPr>
          <w:b/>
          <w:i/>
        </w:rPr>
        <w:t>.</w:t>
      </w:r>
      <w:r w:rsidRPr="00C238FD">
        <w:t xml:space="preserve"> Вместе с товаром поставщик обязан передать покупателю следующие документы, отн</w:t>
      </w:r>
      <w:r w:rsidR="00EB2DEB">
        <w:t>осящиеся к товару:</w:t>
      </w:r>
      <w:r w:rsidR="00D34BFE">
        <w:t xml:space="preserve"> УПД</w:t>
      </w:r>
      <w:r w:rsidR="0089766F">
        <w:t>, сведения о сертификации продукции, товаров</w:t>
      </w:r>
    </w:p>
    <w:p w:rsidR="00C03B61" w:rsidRPr="00C238FD" w:rsidRDefault="0089766F" w:rsidP="0089766F">
      <w:pPr>
        <w:jc w:val="center"/>
        <w:rPr>
          <w:b/>
          <w:i/>
        </w:rPr>
      </w:pPr>
      <w:r w:rsidRPr="0089766F">
        <w:rPr>
          <w:b/>
        </w:rPr>
        <w:t>2.</w:t>
      </w:r>
      <w:r w:rsidR="00964809" w:rsidRPr="00C238FD">
        <w:rPr>
          <w:b/>
          <w:i/>
        </w:rPr>
        <w:t>Условия поставки товара</w:t>
      </w:r>
    </w:p>
    <w:p w:rsidR="007B61AE" w:rsidRPr="00C238FD" w:rsidRDefault="003F453D" w:rsidP="003F453D">
      <w:pPr>
        <w:autoSpaceDE w:val="0"/>
        <w:autoSpaceDN w:val="0"/>
        <w:adjustRightInd w:val="0"/>
        <w:jc w:val="both"/>
      </w:pPr>
      <w:r w:rsidRPr="00C238FD">
        <w:rPr>
          <w:b/>
          <w:i/>
        </w:rPr>
        <w:t>2</w:t>
      </w:r>
      <w:r w:rsidR="007B61AE" w:rsidRPr="00C238FD">
        <w:rPr>
          <w:b/>
          <w:i/>
        </w:rPr>
        <w:t>.1.</w:t>
      </w:r>
      <w:r w:rsidR="007B61AE" w:rsidRPr="00C238FD">
        <w:t xml:space="preserve"> Поставка Товара осуществляется партиями на основании заявок Покупателя и при наличии соответствующего Товара на складе Поставщика.</w:t>
      </w:r>
    </w:p>
    <w:p w:rsidR="007B61AE" w:rsidRPr="00C238FD" w:rsidRDefault="003F453D" w:rsidP="003F453D">
      <w:pPr>
        <w:autoSpaceDE w:val="0"/>
        <w:autoSpaceDN w:val="0"/>
        <w:adjustRightInd w:val="0"/>
        <w:jc w:val="both"/>
      </w:pPr>
      <w:r w:rsidRPr="00C238FD">
        <w:rPr>
          <w:b/>
          <w:i/>
        </w:rPr>
        <w:t>2</w:t>
      </w:r>
      <w:r w:rsidR="007B61AE" w:rsidRPr="00C238FD">
        <w:rPr>
          <w:b/>
          <w:i/>
        </w:rPr>
        <w:t>.2.</w:t>
      </w:r>
      <w:r w:rsidR="007B61AE" w:rsidRPr="00C238FD">
        <w:t xml:space="preserve"> Заявка Покупателя должна содержать: наименование, ассортимент, количество Товара, условия поставки (в том числе при необходимости - адрес, по которому должен быть поставлен Товар), срок поставки партии Товара.</w:t>
      </w:r>
    </w:p>
    <w:p w:rsidR="007B61AE" w:rsidRPr="00C238FD" w:rsidRDefault="003F453D" w:rsidP="00964809">
      <w:pPr>
        <w:autoSpaceDE w:val="0"/>
        <w:autoSpaceDN w:val="0"/>
        <w:adjustRightInd w:val="0"/>
        <w:jc w:val="both"/>
      </w:pPr>
      <w:r w:rsidRPr="00C238FD">
        <w:rPr>
          <w:b/>
          <w:i/>
        </w:rPr>
        <w:t>2</w:t>
      </w:r>
      <w:r w:rsidR="007B61AE" w:rsidRPr="00C238FD">
        <w:rPr>
          <w:b/>
          <w:i/>
        </w:rPr>
        <w:t>.3.</w:t>
      </w:r>
      <w:r w:rsidR="007B61AE" w:rsidRPr="00C238FD">
        <w:t xml:space="preserve">  Покупатель направляет Поставщику заявку на поставку партии Товара</w:t>
      </w:r>
      <w:r w:rsidR="009E4890" w:rsidRPr="00C238FD">
        <w:t xml:space="preserve"> по: факсу, электронной почте, телефону.</w:t>
      </w:r>
    </w:p>
    <w:p w:rsidR="007B61AE" w:rsidRPr="00C238FD" w:rsidRDefault="007B61AE" w:rsidP="00964809">
      <w:pPr>
        <w:autoSpaceDE w:val="0"/>
        <w:autoSpaceDN w:val="0"/>
        <w:adjustRightInd w:val="0"/>
        <w:jc w:val="both"/>
      </w:pPr>
      <w:bookmarkStart w:id="0" w:name="Par7"/>
      <w:bookmarkEnd w:id="0"/>
      <w:r w:rsidRPr="00C238FD">
        <w:t xml:space="preserve">При отсутствии возможности поставки Товара в точном соответствии с заявкой Покупателя Стороны принимают меры к согласованию иных условий поставки. </w:t>
      </w:r>
    </w:p>
    <w:p w:rsidR="007B61AE" w:rsidRPr="00C238FD" w:rsidRDefault="003F453D" w:rsidP="003F453D">
      <w:pPr>
        <w:autoSpaceDE w:val="0"/>
        <w:autoSpaceDN w:val="0"/>
        <w:adjustRightInd w:val="0"/>
        <w:jc w:val="both"/>
      </w:pPr>
      <w:r w:rsidRPr="00C238FD">
        <w:rPr>
          <w:b/>
          <w:i/>
        </w:rPr>
        <w:t>2</w:t>
      </w:r>
      <w:r w:rsidR="007B61AE" w:rsidRPr="00C238FD">
        <w:rPr>
          <w:b/>
          <w:i/>
        </w:rPr>
        <w:t>.</w:t>
      </w:r>
      <w:r w:rsidR="009E4890" w:rsidRPr="00C238FD">
        <w:rPr>
          <w:b/>
          <w:i/>
        </w:rPr>
        <w:t>4</w:t>
      </w:r>
      <w:r w:rsidR="007B61AE" w:rsidRPr="00C238FD">
        <w:t xml:space="preserve">. </w:t>
      </w:r>
      <w:r w:rsidRPr="00C238FD">
        <w:t>П</w:t>
      </w:r>
      <w:r w:rsidR="007B61AE" w:rsidRPr="00C238FD">
        <w:t>оставка Товара осуществляется:</w:t>
      </w:r>
    </w:p>
    <w:p w:rsidR="007B61AE" w:rsidRPr="00C238FD" w:rsidRDefault="003F453D" w:rsidP="003F453D">
      <w:pPr>
        <w:autoSpaceDE w:val="0"/>
        <w:autoSpaceDN w:val="0"/>
        <w:adjustRightInd w:val="0"/>
        <w:jc w:val="both"/>
      </w:pPr>
      <w:bookmarkStart w:id="1" w:name="Par10"/>
      <w:bookmarkEnd w:id="1"/>
      <w:r w:rsidRPr="00C238FD">
        <w:rPr>
          <w:b/>
          <w:i/>
        </w:rPr>
        <w:t>2</w:t>
      </w:r>
      <w:r w:rsidR="009E4890" w:rsidRPr="00C238FD">
        <w:rPr>
          <w:b/>
          <w:i/>
        </w:rPr>
        <w:t>.4</w:t>
      </w:r>
      <w:r w:rsidR="007B61AE" w:rsidRPr="00C238FD">
        <w:rPr>
          <w:b/>
          <w:i/>
        </w:rPr>
        <w:t>.1.</w:t>
      </w:r>
      <w:r w:rsidRPr="00C238FD">
        <w:t>Если сумма заказа составляе</w:t>
      </w:r>
      <w:r w:rsidR="00D0539B" w:rsidRPr="00C238FD">
        <w:t xml:space="preserve">т менее 3 000 (Три тысячи) руб., получение товара осуществляется </w:t>
      </w:r>
      <w:r w:rsidRPr="00C238FD">
        <w:t>с</w:t>
      </w:r>
      <w:r w:rsidR="00C618D1">
        <w:t>амовывозом со склада Поставщика.</w:t>
      </w:r>
    </w:p>
    <w:p w:rsidR="00D0539B" w:rsidRPr="00C238FD" w:rsidRDefault="003F453D" w:rsidP="003F453D">
      <w:pPr>
        <w:autoSpaceDE w:val="0"/>
        <w:autoSpaceDN w:val="0"/>
        <w:adjustRightInd w:val="0"/>
        <w:jc w:val="both"/>
      </w:pPr>
      <w:bookmarkStart w:id="2" w:name="Par12"/>
      <w:bookmarkEnd w:id="2"/>
      <w:r w:rsidRPr="00C238FD">
        <w:rPr>
          <w:b/>
          <w:i/>
        </w:rPr>
        <w:t>2</w:t>
      </w:r>
      <w:r w:rsidR="009E4890" w:rsidRPr="00C238FD">
        <w:rPr>
          <w:b/>
          <w:i/>
        </w:rPr>
        <w:t>.4</w:t>
      </w:r>
      <w:r w:rsidR="007B61AE" w:rsidRPr="00C238FD">
        <w:rPr>
          <w:b/>
          <w:i/>
        </w:rPr>
        <w:t>.2</w:t>
      </w:r>
      <w:r w:rsidR="007B61AE" w:rsidRPr="00C238FD">
        <w:t xml:space="preserve">. </w:t>
      </w:r>
      <w:r w:rsidRPr="00C238FD">
        <w:t>Если сумма заказа составляет сумму свыше 3 000 (Три тысячи) руб.</w:t>
      </w:r>
      <w:r w:rsidR="00D0539B" w:rsidRPr="00C238FD">
        <w:t xml:space="preserve"> получение товара осуществляется по усмотрению покупателя:</w:t>
      </w:r>
      <w:r w:rsidRPr="00C238FD">
        <w:t xml:space="preserve"> п</w:t>
      </w:r>
      <w:r w:rsidR="007B61AE" w:rsidRPr="00C238FD">
        <w:t>утем дост</w:t>
      </w:r>
      <w:r w:rsidR="005B13CF">
        <w:t>авки Товара на склад Покупателя</w:t>
      </w:r>
      <w:r w:rsidR="00D0539B" w:rsidRPr="00C238FD">
        <w:t xml:space="preserve"> или самовывозом.</w:t>
      </w:r>
    </w:p>
    <w:p w:rsidR="007B61AE" w:rsidRPr="00C238FD" w:rsidRDefault="009E4890" w:rsidP="003F453D">
      <w:pPr>
        <w:autoSpaceDE w:val="0"/>
        <w:autoSpaceDN w:val="0"/>
        <w:adjustRightInd w:val="0"/>
        <w:jc w:val="both"/>
      </w:pPr>
      <w:r w:rsidRPr="00C238FD">
        <w:rPr>
          <w:b/>
          <w:i/>
        </w:rPr>
        <w:t>2.5</w:t>
      </w:r>
      <w:r w:rsidR="007B61AE" w:rsidRPr="00C238FD">
        <w:rPr>
          <w:b/>
          <w:i/>
        </w:rPr>
        <w:t>.</w:t>
      </w:r>
      <w:r w:rsidR="007B61AE" w:rsidRPr="00C238FD">
        <w:t xml:space="preserve"> При самовывозе отгрузка Товара со склада Поставщика (</w:t>
      </w:r>
      <w:hyperlink w:anchor="Par10" w:history="1">
        <w:r w:rsidR="007B61AE" w:rsidRPr="00C238FD">
          <w:rPr>
            <w:color w:val="0000FF"/>
          </w:rPr>
          <w:t xml:space="preserve">пп. </w:t>
        </w:r>
        <w:r w:rsidR="00D00CB1" w:rsidRPr="00C238FD">
          <w:rPr>
            <w:color w:val="0000FF"/>
          </w:rPr>
          <w:t>2</w:t>
        </w:r>
        <w:r w:rsidRPr="00C238FD">
          <w:rPr>
            <w:color w:val="0000FF"/>
          </w:rPr>
          <w:t>.4</w:t>
        </w:r>
        <w:r w:rsidR="007B61AE" w:rsidRPr="00C238FD">
          <w:rPr>
            <w:color w:val="0000FF"/>
          </w:rPr>
          <w:t>.1</w:t>
        </w:r>
      </w:hyperlink>
      <w:r w:rsidR="007B61AE" w:rsidRPr="00C238FD">
        <w:t xml:space="preserve"> настоящего Договора) осуществляется силами и средствами Поставщика на автотранспортные средства Покупателя, которые должны быть приспособлены для безопасной перевозки Товара.</w:t>
      </w:r>
    </w:p>
    <w:p w:rsidR="007B61AE" w:rsidRPr="00C238FD" w:rsidRDefault="00D00CB1" w:rsidP="00D00CB1">
      <w:pPr>
        <w:autoSpaceDE w:val="0"/>
        <w:autoSpaceDN w:val="0"/>
        <w:adjustRightInd w:val="0"/>
        <w:jc w:val="both"/>
      </w:pPr>
      <w:r w:rsidRPr="00C238FD">
        <w:rPr>
          <w:b/>
          <w:i/>
        </w:rPr>
        <w:t>2</w:t>
      </w:r>
      <w:r w:rsidR="009E4890" w:rsidRPr="00C238FD">
        <w:rPr>
          <w:b/>
          <w:i/>
        </w:rPr>
        <w:t>.6</w:t>
      </w:r>
      <w:r w:rsidR="007B61AE" w:rsidRPr="00C238FD">
        <w:rPr>
          <w:b/>
          <w:i/>
        </w:rPr>
        <w:t>.</w:t>
      </w:r>
      <w:r w:rsidR="007B61AE" w:rsidRPr="00C238FD">
        <w:t xml:space="preserve"> В случае, предусмотренном </w:t>
      </w:r>
      <w:hyperlink w:anchor="Par12" w:history="1">
        <w:r w:rsidR="007B61AE" w:rsidRPr="00C238FD">
          <w:rPr>
            <w:color w:val="0000FF"/>
          </w:rPr>
          <w:t xml:space="preserve">пп. </w:t>
        </w:r>
        <w:r w:rsidRPr="00C238FD">
          <w:rPr>
            <w:color w:val="0000FF"/>
          </w:rPr>
          <w:t>2</w:t>
        </w:r>
        <w:r w:rsidR="009E4890" w:rsidRPr="00C238FD">
          <w:rPr>
            <w:color w:val="0000FF"/>
          </w:rPr>
          <w:t>.4</w:t>
        </w:r>
        <w:r w:rsidR="007B61AE" w:rsidRPr="00C238FD">
          <w:rPr>
            <w:color w:val="0000FF"/>
          </w:rPr>
          <w:t>.2</w:t>
        </w:r>
      </w:hyperlink>
      <w:r w:rsidR="007B61AE" w:rsidRPr="00C238FD">
        <w:t xml:space="preserve"> настоящего Договора, разгрузка Товара осуществляется силами и средствами Покупателя или перевозчика, которому передается Товар. В этом случае Поставщик не несет ответственности за повреждение Товара при его разгрузке.</w:t>
      </w:r>
    </w:p>
    <w:p w:rsidR="007B61AE" w:rsidRPr="00C238FD" w:rsidRDefault="00D00CB1" w:rsidP="00D00CB1">
      <w:pPr>
        <w:autoSpaceDE w:val="0"/>
        <w:autoSpaceDN w:val="0"/>
        <w:adjustRightInd w:val="0"/>
        <w:jc w:val="both"/>
      </w:pPr>
      <w:r w:rsidRPr="00C238FD">
        <w:rPr>
          <w:b/>
          <w:i/>
        </w:rPr>
        <w:t>2</w:t>
      </w:r>
      <w:r w:rsidR="007B61AE" w:rsidRPr="00C238FD">
        <w:rPr>
          <w:b/>
          <w:i/>
        </w:rPr>
        <w:t>.</w:t>
      </w:r>
      <w:r w:rsidR="009E4890" w:rsidRPr="00C238FD">
        <w:rPr>
          <w:b/>
          <w:i/>
        </w:rPr>
        <w:t>7</w:t>
      </w:r>
      <w:r w:rsidR="007B61AE" w:rsidRPr="00C238FD">
        <w:t>. Обязательства Поставщика по поставке Товара считаются выполненными:</w:t>
      </w:r>
    </w:p>
    <w:p w:rsidR="00EB2DEB" w:rsidRDefault="00D00CB1" w:rsidP="00D00CB1">
      <w:pPr>
        <w:autoSpaceDE w:val="0"/>
        <w:autoSpaceDN w:val="0"/>
        <w:adjustRightInd w:val="0"/>
        <w:jc w:val="both"/>
      </w:pPr>
      <w:bookmarkStart w:id="3" w:name="Par18"/>
      <w:bookmarkEnd w:id="3"/>
      <w:r w:rsidRPr="00C238FD">
        <w:rPr>
          <w:b/>
          <w:i/>
        </w:rPr>
        <w:lastRenderedPageBreak/>
        <w:t>2</w:t>
      </w:r>
      <w:r w:rsidR="009E4890" w:rsidRPr="00C238FD">
        <w:rPr>
          <w:b/>
          <w:i/>
        </w:rPr>
        <w:t>.7</w:t>
      </w:r>
      <w:r w:rsidR="007B61AE" w:rsidRPr="00C238FD">
        <w:rPr>
          <w:b/>
          <w:i/>
        </w:rPr>
        <w:t>.1</w:t>
      </w:r>
      <w:r w:rsidR="007B61AE" w:rsidRPr="00C238FD">
        <w:t>. С момента передачи Товара на складе Поставщика уполномоченному представителю Покупателя (выборка Товара Покупателем)</w:t>
      </w:r>
      <w:r w:rsidR="009E4890" w:rsidRPr="00C238FD">
        <w:t xml:space="preserve"> и подписания обеими Сторонами</w:t>
      </w:r>
      <w:r w:rsidR="00D34BFE">
        <w:t xml:space="preserve"> УПД</w:t>
      </w:r>
      <w:r w:rsidR="00EB2DEB">
        <w:t>.</w:t>
      </w:r>
    </w:p>
    <w:p w:rsidR="007B61AE" w:rsidRPr="00C238FD" w:rsidRDefault="00D00CB1" w:rsidP="00D00CB1">
      <w:pPr>
        <w:autoSpaceDE w:val="0"/>
        <w:autoSpaceDN w:val="0"/>
        <w:adjustRightInd w:val="0"/>
        <w:jc w:val="both"/>
      </w:pPr>
      <w:r w:rsidRPr="00C238FD">
        <w:rPr>
          <w:b/>
          <w:i/>
        </w:rPr>
        <w:t>2</w:t>
      </w:r>
      <w:r w:rsidR="009E4890" w:rsidRPr="00C238FD">
        <w:rPr>
          <w:b/>
          <w:i/>
        </w:rPr>
        <w:t>.7</w:t>
      </w:r>
      <w:r w:rsidR="007B61AE" w:rsidRPr="00C238FD">
        <w:rPr>
          <w:b/>
          <w:i/>
        </w:rPr>
        <w:t>.2.</w:t>
      </w:r>
      <w:r w:rsidR="007B61AE" w:rsidRPr="00C238FD">
        <w:t xml:space="preserve"> С момента передачи Товара уполномоченному представителю Покупателя на складе Покупателя (при дос</w:t>
      </w:r>
      <w:r w:rsidR="00472123">
        <w:t xml:space="preserve">тавке Товара на склад </w:t>
      </w:r>
      <w:r w:rsidR="007F6D6D">
        <w:t xml:space="preserve">Покупателя) </w:t>
      </w:r>
      <w:r w:rsidR="007B61AE" w:rsidRPr="00C238FD">
        <w:t xml:space="preserve">и подписания обеими Сторонами </w:t>
      </w:r>
      <w:r w:rsidR="00D34BFE">
        <w:t>УПД.</w:t>
      </w:r>
    </w:p>
    <w:p w:rsidR="007B61AE" w:rsidRPr="00C238FD" w:rsidRDefault="00D00CB1" w:rsidP="00D00CB1">
      <w:pPr>
        <w:autoSpaceDE w:val="0"/>
        <w:autoSpaceDN w:val="0"/>
        <w:adjustRightInd w:val="0"/>
        <w:jc w:val="both"/>
      </w:pPr>
      <w:bookmarkStart w:id="4" w:name="Par20"/>
      <w:bookmarkEnd w:id="4"/>
      <w:r w:rsidRPr="00C238FD">
        <w:rPr>
          <w:b/>
          <w:i/>
        </w:rPr>
        <w:t>2</w:t>
      </w:r>
      <w:r w:rsidR="009E4890" w:rsidRPr="00C238FD">
        <w:rPr>
          <w:b/>
          <w:i/>
        </w:rPr>
        <w:t>.7</w:t>
      </w:r>
      <w:r w:rsidR="007B61AE" w:rsidRPr="00C238FD">
        <w:rPr>
          <w:b/>
          <w:i/>
        </w:rPr>
        <w:t>.3</w:t>
      </w:r>
      <w:r w:rsidR="007B61AE" w:rsidRPr="00C238FD">
        <w:t>. С момента передачи Товара перевозчику для доставки Покупателю.</w:t>
      </w:r>
    </w:p>
    <w:p w:rsidR="007B61AE" w:rsidRPr="00C238FD" w:rsidRDefault="00D00CB1" w:rsidP="00D00CB1">
      <w:pPr>
        <w:autoSpaceDE w:val="0"/>
        <w:autoSpaceDN w:val="0"/>
        <w:adjustRightInd w:val="0"/>
        <w:jc w:val="both"/>
      </w:pPr>
      <w:bookmarkStart w:id="5" w:name="Par21"/>
      <w:bookmarkEnd w:id="5"/>
      <w:r w:rsidRPr="00C238FD">
        <w:rPr>
          <w:b/>
          <w:i/>
        </w:rPr>
        <w:t>2</w:t>
      </w:r>
      <w:r w:rsidR="007B61AE" w:rsidRPr="00C238FD">
        <w:rPr>
          <w:b/>
          <w:i/>
        </w:rPr>
        <w:t>.</w:t>
      </w:r>
      <w:r w:rsidR="009E4890" w:rsidRPr="00C238FD">
        <w:rPr>
          <w:b/>
          <w:i/>
        </w:rPr>
        <w:t>8</w:t>
      </w:r>
      <w:r w:rsidR="007B61AE" w:rsidRPr="00C238FD">
        <w:t>. Право собственности на Товар переходит к Покупателю в момент передачи Товара Покупателю (</w:t>
      </w:r>
      <w:hyperlink w:anchor="Par18" w:history="1">
        <w:r w:rsidR="007B61AE" w:rsidRPr="00C238FD">
          <w:rPr>
            <w:color w:val="0000FF"/>
          </w:rPr>
          <w:t xml:space="preserve">пп. </w:t>
        </w:r>
        <w:r w:rsidRPr="00C238FD">
          <w:rPr>
            <w:color w:val="0000FF"/>
          </w:rPr>
          <w:t>2</w:t>
        </w:r>
        <w:r w:rsidR="009E4890" w:rsidRPr="00C238FD">
          <w:rPr>
            <w:color w:val="0000FF"/>
          </w:rPr>
          <w:t>.7</w:t>
        </w:r>
        <w:r w:rsidR="007B61AE" w:rsidRPr="00C238FD">
          <w:rPr>
            <w:color w:val="0000FF"/>
          </w:rPr>
          <w:t>.1</w:t>
        </w:r>
      </w:hyperlink>
      <w:r w:rsidR="007B61AE" w:rsidRPr="00C238FD">
        <w:t xml:space="preserve">, </w:t>
      </w:r>
      <w:hyperlink w:anchor="Par19" w:history="1">
        <w:r w:rsidRPr="00C238FD">
          <w:rPr>
            <w:color w:val="0000FF"/>
          </w:rPr>
          <w:t>2</w:t>
        </w:r>
        <w:r w:rsidR="009E4890" w:rsidRPr="00C238FD">
          <w:rPr>
            <w:color w:val="0000FF"/>
          </w:rPr>
          <w:t>.7</w:t>
        </w:r>
        <w:r w:rsidR="007B61AE" w:rsidRPr="00C238FD">
          <w:rPr>
            <w:color w:val="0000FF"/>
          </w:rPr>
          <w:t>.2</w:t>
        </w:r>
      </w:hyperlink>
      <w:r w:rsidR="007B61AE" w:rsidRPr="00C238FD">
        <w:t xml:space="preserve"> настоящего Договора) или перевозчику (</w:t>
      </w:r>
      <w:hyperlink w:anchor="Par20" w:history="1">
        <w:r w:rsidR="007B61AE" w:rsidRPr="00C238FD">
          <w:rPr>
            <w:color w:val="0000FF"/>
          </w:rPr>
          <w:t xml:space="preserve">пп. </w:t>
        </w:r>
        <w:r w:rsidRPr="00C238FD">
          <w:rPr>
            <w:color w:val="0000FF"/>
          </w:rPr>
          <w:t>2</w:t>
        </w:r>
        <w:r w:rsidR="009E4890" w:rsidRPr="00C238FD">
          <w:rPr>
            <w:color w:val="0000FF"/>
          </w:rPr>
          <w:t>.7</w:t>
        </w:r>
        <w:r w:rsidR="007B61AE" w:rsidRPr="00C238FD">
          <w:rPr>
            <w:color w:val="0000FF"/>
          </w:rPr>
          <w:t>.3</w:t>
        </w:r>
      </w:hyperlink>
      <w:r w:rsidR="007B61AE" w:rsidRPr="00C238FD">
        <w:t xml:space="preserve"> настоящего Договора).</w:t>
      </w:r>
    </w:p>
    <w:p w:rsidR="00C03B61" w:rsidRPr="00C238FD" w:rsidRDefault="006766E1" w:rsidP="00964809">
      <w:pPr>
        <w:autoSpaceDE w:val="0"/>
        <w:autoSpaceDN w:val="0"/>
        <w:adjustRightInd w:val="0"/>
        <w:jc w:val="both"/>
      </w:pPr>
      <w:r>
        <w:rPr>
          <w:b/>
          <w:i/>
        </w:rPr>
        <w:t>2.9</w:t>
      </w:r>
      <w:r w:rsidR="007B61AE" w:rsidRPr="00C238FD">
        <w:rPr>
          <w:b/>
          <w:i/>
        </w:rPr>
        <w:t>.</w:t>
      </w:r>
      <w:r w:rsidR="007B61AE" w:rsidRPr="00C238FD">
        <w:t xml:space="preserve"> Риск случайной гибели или повреждения Товара несет собственник Товара (</w:t>
      </w:r>
      <w:hyperlink w:anchor="Par21" w:history="1">
        <w:r w:rsidR="006E5149" w:rsidRPr="00C238FD">
          <w:rPr>
            <w:color w:val="0000FF"/>
          </w:rPr>
          <w:t>п. 2</w:t>
        </w:r>
        <w:r w:rsidR="007B61AE" w:rsidRPr="00C238FD">
          <w:rPr>
            <w:color w:val="0000FF"/>
          </w:rPr>
          <w:t>.</w:t>
        </w:r>
        <w:r w:rsidR="009E4890" w:rsidRPr="00C238FD">
          <w:rPr>
            <w:color w:val="0000FF"/>
          </w:rPr>
          <w:t>8</w:t>
        </w:r>
      </w:hyperlink>
      <w:r w:rsidR="007B61AE" w:rsidRPr="00C238FD">
        <w:t xml:space="preserve"> настоящего Договора) в соответствии с действующим законодательством Российской Федерации.</w:t>
      </w:r>
    </w:p>
    <w:p w:rsidR="00C03B61" w:rsidRPr="00DF59F7" w:rsidRDefault="00277F36" w:rsidP="00DF59F7">
      <w:pPr>
        <w:pStyle w:val="ac"/>
        <w:numPr>
          <w:ilvl w:val="0"/>
          <w:numId w:val="16"/>
        </w:numPr>
        <w:jc w:val="center"/>
        <w:rPr>
          <w:b/>
          <w:i/>
        </w:rPr>
      </w:pPr>
      <w:r w:rsidRPr="00DF59F7">
        <w:rPr>
          <w:b/>
          <w:i/>
        </w:rPr>
        <w:t>Расчеты и форма оплаты</w:t>
      </w:r>
    </w:p>
    <w:p w:rsidR="00EB1F54" w:rsidRPr="00EB1F54" w:rsidRDefault="00EB1F54" w:rsidP="00AD128C">
      <w:pPr>
        <w:pStyle w:val="ac"/>
        <w:autoSpaceDE w:val="0"/>
        <w:autoSpaceDN w:val="0"/>
        <w:adjustRightInd w:val="0"/>
        <w:ind w:left="0"/>
        <w:jc w:val="both"/>
        <w:rPr>
          <w:color w:val="000000"/>
        </w:rPr>
      </w:pPr>
      <w:r w:rsidRPr="00EB1F54">
        <w:rPr>
          <w:b/>
          <w:i/>
          <w:color w:val="000000"/>
        </w:rPr>
        <w:t>3.1</w:t>
      </w:r>
      <w:r w:rsidRPr="00EB1F54">
        <w:rPr>
          <w:color w:val="000000"/>
        </w:rPr>
        <w:t>. Цена Товара устанавливается в УПД на каждую партию товара и включает в себя НДС.</w:t>
      </w:r>
    </w:p>
    <w:p w:rsidR="00AD128C" w:rsidRPr="00C238FD" w:rsidRDefault="000C28AD" w:rsidP="00AD128C">
      <w:pPr>
        <w:pStyle w:val="ac"/>
        <w:autoSpaceDE w:val="0"/>
        <w:autoSpaceDN w:val="0"/>
        <w:adjustRightInd w:val="0"/>
        <w:ind w:left="0"/>
        <w:jc w:val="both"/>
      </w:pPr>
      <w:r w:rsidRPr="00C238FD">
        <w:rPr>
          <w:b/>
          <w:i/>
        </w:rPr>
        <w:t>3.2</w:t>
      </w:r>
      <w:r w:rsidRPr="00C238FD">
        <w:t xml:space="preserve">. </w:t>
      </w:r>
      <w:r w:rsidR="00AD128C" w:rsidRPr="00C238FD">
        <w:t>Оплата партии Товара производится путем перечисления Покупателем денежных средс</w:t>
      </w:r>
      <w:r w:rsidR="00C55002" w:rsidRPr="00C238FD">
        <w:t>тв на расче</w:t>
      </w:r>
      <w:r w:rsidR="002F568A">
        <w:t>тный счет Поставщика в течение 14 календарных</w:t>
      </w:r>
      <w:r w:rsidR="00C55002" w:rsidRPr="00C238FD">
        <w:t xml:space="preserve"> дней.</w:t>
      </w:r>
    </w:p>
    <w:p w:rsidR="00C03B61" w:rsidRPr="00C238FD" w:rsidRDefault="00AD128C" w:rsidP="00964809">
      <w:pPr>
        <w:pStyle w:val="ac"/>
        <w:autoSpaceDE w:val="0"/>
        <w:autoSpaceDN w:val="0"/>
        <w:adjustRightInd w:val="0"/>
        <w:ind w:left="0"/>
        <w:jc w:val="both"/>
      </w:pPr>
      <w:r w:rsidRPr="00C238FD">
        <w:rPr>
          <w:b/>
          <w:i/>
        </w:rPr>
        <w:t>3.3</w:t>
      </w:r>
      <w:r w:rsidRPr="00C238FD">
        <w:t>. Обязательство Покупателя считается исполненным после зачисления денежных средств на расчетный счет Поставщика.</w:t>
      </w:r>
    </w:p>
    <w:p w:rsidR="00C03B61" w:rsidRPr="00C238FD" w:rsidRDefault="00277F36" w:rsidP="00DF59F7">
      <w:pPr>
        <w:numPr>
          <w:ilvl w:val="0"/>
          <w:numId w:val="16"/>
        </w:numPr>
        <w:jc w:val="center"/>
        <w:rPr>
          <w:b/>
          <w:i/>
        </w:rPr>
      </w:pPr>
      <w:r w:rsidRPr="00C238FD">
        <w:rPr>
          <w:b/>
          <w:i/>
        </w:rPr>
        <w:t>Порядок приемки товара</w:t>
      </w:r>
    </w:p>
    <w:p w:rsidR="000C28AD" w:rsidRPr="00C238FD" w:rsidRDefault="000C28AD" w:rsidP="00964809">
      <w:pPr>
        <w:autoSpaceDE w:val="0"/>
        <w:autoSpaceDN w:val="0"/>
        <w:adjustRightInd w:val="0"/>
        <w:jc w:val="both"/>
      </w:pPr>
      <w:r w:rsidRPr="00C238FD">
        <w:rPr>
          <w:b/>
          <w:i/>
        </w:rPr>
        <w:t>4.1.</w:t>
      </w:r>
      <w:r w:rsidRPr="00C238FD">
        <w:t xml:space="preserve"> Приемка Товара производится в следующем порядке:</w:t>
      </w:r>
    </w:p>
    <w:p w:rsidR="000C28AD" w:rsidRPr="00C238FD" w:rsidRDefault="000C28AD" w:rsidP="00964809">
      <w:pPr>
        <w:autoSpaceDE w:val="0"/>
        <w:autoSpaceDN w:val="0"/>
        <w:adjustRightInd w:val="0"/>
        <w:jc w:val="both"/>
      </w:pPr>
      <w:bookmarkStart w:id="6" w:name="Par4"/>
      <w:bookmarkEnd w:id="6"/>
      <w:r w:rsidRPr="00C238FD">
        <w:rPr>
          <w:b/>
          <w:i/>
        </w:rPr>
        <w:t>4.1.1.</w:t>
      </w:r>
      <w:r w:rsidRPr="00C238FD">
        <w:t xml:space="preserve"> При выборке Товара Покупателем последний обязан осмотреть и проверить количество, качество и ассортимент Товара на складе Поставщика.</w:t>
      </w:r>
    </w:p>
    <w:p w:rsidR="000C28AD" w:rsidRPr="00C238FD" w:rsidRDefault="000C28AD" w:rsidP="00964809">
      <w:pPr>
        <w:autoSpaceDE w:val="0"/>
        <w:autoSpaceDN w:val="0"/>
        <w:adjustRightInd w:val="0"/>
        <w:jc w:val="both"/>
      </w:pPr>
      <w:bookmarkStart w:id="7" w:name="Par5"/>
      <w:bookmarkEnd w:id="7"/>
      <w:r w:rsidRPr="00C238FD">
        <w:rPr>
          <w:b/>
          <w:i/>
        </w:rPr>
        <w:t>4.1.2</w:t>
      </w:r>
      <w:r w:rsidRPr="00C238FD">
        <w:t>. При доставке Товара на склад Покупателя последний обязан осмотреть и проверить количество, качество и ассортимент Товара на своем складе.</w:t>
      </w:r>
    </w:p>
    <w:p w:rsidR="000C28AD" w:rsidRPr="00C238FD" w:rsidRDefault="000C28AD" w:rsidP="00964809">
      <w:pPr>
        <w:autoSpaceDE w:val="0"/>
        <w:autoSpaceDN w:val="0"/>
        <w:adjustRightInd w:val="0"/>
        <w:jc w:val="both"/>
      </w:pPr>
      <w:bookmarkStart w:id="8" w:name="Par6"/>
      <w:bookmarkEnd w:id="8"/>
      <w:r w:rsidRPr="00C238FD">
        <w:rPr>
          <w:b/>
          <w:i/>
        </w:rPr>
        <w:t>4.2.</w:t>
      </w:r>
      <w:r w:rsidRPr="00C238FD">
        <w:t xml:space="preserve"> Покупатель обязан подписать</w:t>
      </w:r>
      <w:r w:rsidR="006F2A32">
        <w:t xml:space="preserve"> </w:t>
      </w:r>
      <w:r w:rsidR="00D34BFE">
        <w:t>УПД</w:t>
      </w:r>
      <w:r w:rsidRPr="00C238FD">
        <w:t>, кото</w:t>
      </w:r>
      <w:r w:rsidR="00EB2DEB">
        <w:t>рая</w:t>
      </w:r>
      <w:r w:rsidR="00B302B8" w:rsidRPr="00C238FD">
        <w:t xml:space="preserve"> подтверждает приемку Товара.</w:t>
      </w:r>
    </w:p>
    <w:p w:rsidR="000C28AD" w:rsidRPr="00C238FD" w:rsidRDefault="00B302B8" w:rsidP="00964809">
      <w:pPr>
        <w:autoSpaceDE w:val="0"/>
        <w:autoSpaceDN w:val="0"/>
        <w:adjustRightInd w:val="0"/>
        <w:jc w:val="both"/>
      </w:pPr>
      <w:r w:rsidRPr="00C238FD">
        <w:rPr>
          <w:b/>
          <w:i/>
        </w:rPr>
        <w:t>4</w:t>
      </w:r>
      <w:r w:rsidR="000C28AD" w:rsidRPr="00C238FD">
        <w:rPr>
          <w:b/>
          <w:i/>
        </w:rPr>
        <w:t>.3.</w:t>
      </w:r>
      <w:r w:rsidR="000C28AD" w:rsidRPr="00C238FD">
        <w:t xml:space="preserve">  В  случае  выявленного  несоответствия  количества,  качества или</w:t>
      </w:r>
      <w:r w:rsidR="006F2A32">
        <w:t xml:space="preserve"> </w:t>
      </w:r>
      <w:r w:rsidR="000C28AD" w:rsidRPr="00C238FD">
        <w:t xml:space="preserve">ассортимента  поставленного Товара </w:t>
      </w:r>
      <w:r w:rsidR="000C28AD" w:rsidRPr="00D34BFE">
        <w:t xml:space="preserve">в </w:t>
      </w:r>
      <w:r w:rsidR="00D34BFE">
        <w:t xml:space="preserve">УПД </w:t>
      </w:r>
      <w:r w:rsidR="000C28AD" w:rsidRPr="00C238FD">
        <w:t>должна быть сделана</w:t>
      </w:r>
      <w:r w:rsidR="006F2A32">
        <w:t xml:space="preserve"> </w:t>
      </w:r>
      <w:r w:rsidR="000C28AD" w:rsidRPr="00C238FD">
        <w:t>соответствующая отметка.</w:t>
      </w:r>
    </w:p>
    <w:p w:rsidR="000C28AD" w:rsidRPr="00C238FD" w:rsidRDefault="00B302B8" w:rsidP="00964809">
      <w:pPr>
        <w:autoSpaceDE w:val="0"/>
        <w:autoSpaceDN w:val="0"/>
        <w:adjustRightInd w:val="0"/>
        <w:jc w:val="both"/>
      </w:pPr>
      <w:r w:rsidRPr="00C238FD">
        <w:rPr>
          <w:b/>
          <w:i/>
        </w:rPr>
        <w:t>4</w:t>
      </w:r>
      <w:r w:rsidR="000C28AD" w:rsidRPr="00C238FD">
        <w:rPr>
          <w:b/>
          <w:i/>
        </w:rPr>
        <w:t>.4.</w:t>
      </w:r>
      <w:r w:rsidR="000C28AD" w:rsidRPr="00C238FD">
        <w:t xml:space="preserve"> Покупатель обязан уведомить Поставщика о всех выявленных недостатках и несоответствиях поставленного Товара:</w:t>
      </w:r>
    </w:p>
    <w:p w:rsidR="000C28AD" w:rsidRPr="00C238FD" w:rsidRDefault="000C28AD" w:rsidP="00B302B8">
      <w:pPr>
        <w:autoSpaceDE w:val="0"/>
        <w:autoSpaceDN w:val="0"/>
        <w:adjustRightInd w:val="0"/>
        <w:ind w:firstLine="709"/>
        <w:jc w:val="both"/>
      </w:pPr>
      <w:r w:rsidRPr="00C238FD">
        <w:t xml:space="preserve">- незамедлительно в процессе приемки в случаях, установленных </w:t>
      </w:r>
      <w:hyperlink w:anchor="Par4" w:history="1">
        <w:r w:rsidRPr="00C238FD">
          <w:rPr>
            <w:color w:val="0000FF"/>
          </w:rPr>
          <w:t xml:space="preserve">пп. </w:t>
        </w:r>
        <w:r w:rsidR="00B302B8" w:rsidRPr="00C238FD">
          <w:rPr>
            <w:color w:val="0000FF"/>
          </w:rPr>
          <w:t>4</w:t>
        </w:r>
        <w:r w:rsidRPr="00C238FD">
          <w:rPr>
            <w:color w:val="0000FF"/>
          </w:rPr>
          <w:t>.1.1</w:t>
        </w:r>
      </w:hyperlink>
      <w:r w:rsidRPr="00C238FD">
        <w:t xml:space="preserve">, </w:t>
      </w:r>
      <w:hyperlink w:anchor="Par5" w:history="1">
        <w:r w:rsidR="00B302B8" w:rsidRPr="00C238FD">
          <w:rPr>
            <w:color w:val="0000FF"/>
          </w:rPr>
          <w:t>4</w:t>
        </w:r>
        <w:r w:rsidRPr="00C238FD">
          <w:rPr>
            <w:color w:val="0000FF"/>
          </w:rPr>
          <w:t>.1.2</w:t>
        </w:r>
      </w:hyperlink>
      <w:r w:rsidRPr="00C238FD">
        <w:t xml:space="preserve"> настоящего Договора;</w:t>
      </w:r>
    </w:p>
    <w:p w:rsidR="000C28AD" w:rsidRPr="00C238FD" w:rsidRDefault="00B302B8" w:rsidP="00964809">
      <w:pPr>
        <w:autoSpaceDE w:val="0"/>
        <w:autoSpaceDN w:val="0"/>
        <w:adjustRightInd w:val="0"/>
        <w:jc w:val="both"/>
      </w:pPr>
      <w:r w:rsidRPr="00C238FD">
        <w:rPr>
          <w:b/>
          <w:i/>
        </w:rPr>
        <w:t>4</w:t>
      </w:r>
      <w:r w:rsidR="000C28AD" w:rsidRPr="00C238FD">
        <w:rPr>
          <w:b/>
          <w:i/>
        </w:rPr>
        <w:t>.5.</w:t>
      </w:r>
      <w:r w:rsidR="000C28AD" w:rsidRPr="00C238FD">
        <w:t xml:space="preserve"> В случае поставки Товара в </w:t>
      </w:r>
      <w:r w:rsidR="00FB790D">
        <w:t>ассортименте, не соответствующем</w:t>
      </w:r>
      <w:r w:rsidR="00D66F8C">
        <w:t xml:space="preserve"> заявке или</w:t>
      </w:r>
      <w:r w:rsidR="006F2A32">
        <w:t xml:space="preserve"> </w:t>
      </w:r>
      <w:r w:rsidR="00D34BFE">
        <w:t>УПД</w:t>
      </w:r>
      <w:r w:rsidR="00D66F8C">
        <w:t>, П</w:t>
      </w:r>
      <w:r w:rsidR="000C28AD" w:rsidRPr="00C238FD">
        <w:t>окупатель вправе отказаться от его оплаты, а если он оплачен, потребовать возврата уплаченной денежной суммы.</w:t>
      </w:r>
    </w:p>
    <w:p w:rsidR="000C28AD" w:rsidRPr="00C238FD" w:rsidRDefault="000C28AD" w:rsidP="00964809">
      <w:pPr>
        <w:autoSpaceDE w:val="0"/>
        <w:autoSpaceDN w:val="0"/>
        <w:adjustRightInd w:val="0"/>
        <w:jc w:val="both"/>
      </w:pPr>
      <w:r w:rsidRPr="00C238FD">
        <w:t>Если Поставщик передал Покупателю наряду с Товаром, ассортимент которого соответствует</w:t>
      </w:r>
      <w:r w:rsidR="00EB2DEB">
        <w:t xml:space="preserve"> товарной накладной</w:t>
      </w:r>
      <w:r w:rsidRPr="00C238FD">
        <w:t>, Товар с нарушением условия об ассортименте, Покупатель вправе по своему выбору:</w:t>
      </w:r>
    </w:p>
    <w:p w:rsidR="000C28AD" w:rsidRPr="00C238FD" w:rsidRDefault="000C28AD" w:rsidP="00B302B8">
      <w:pPr>
        <w:autoSpaceDE w:val="0"/>
        <w:autoSpaceDN w:val="0"/>
        <w:adjustRightInd w:val="0"/>
        <w:ind w:firstLine="709"/>
        <w:jc w:val="both"/>
      </w:pPr>
      <w:r w:rsidRPr="00C238FD">
        <w:t>- принять Товар, соответствующий условию об ассортименте, и отказаться от остального Товара;</w:t>
      </w:r>
    </w:p>
    <w:p w:rsidR="000C28AD" w:rsidRPr="00C238FD" w:rsidRDefault="000C28AD" w:rsidP="00B302B8">
      <w:pPr>
        <w:autoSpaceDE w:val="0"/>
        <w:autoSpaceDN w:val="0"/>
        <w:adjustRightInd w:val="0"/>
        <w:ind w:firstLine="709"/>
        <w:jc w:val="both"/>
      </w:pPr>
      <w:r w:rsidRPr="00C238FD">
        <w:t>- отказаться от всего переданного Товара;</w:t>
      </w:r>
    </w:p>
    <w:p w:rsidR="00B512FC" w:rsidRDefault="00FD02C8" w:rsidP="00B302B8">
      <w:pPr>
        <w:autoSpaceDE w:val="0"/>
        <w:autoSpaceDN w:val="0"/>
        <w:adjustRightInd w:val="0"/>
        <w:ind w:firstLine="709"/>
        <w:jc w:val="both"/>
      </w:pPr>
      <w:r w:rsidRPr="00C238FD">
        <w:t xml:space="preserve">- </w:t>
      </w:r>
      <w:r w:rsidR="000C28AD" w:rsidRPr="00C238FD">
        <w:t xml:space="preserve">потребовать заменить Товар, не соответствующий </w:t>
      </w:r>
      <w:r w:rsidR="00B512FC">
        <w:t>заявке</w:t>
      </w:r>
      <w:r w:rsidR="00BD52BD">
        <w:t xml:space="preserve"> или товарной накладной</w:t>
      </w:r>
    </w:p>
    <w:p w:rsidR="000C28AD" w:rsidRPr="00C238FD" w:rsidRDefault="000C28AD" w:rsidP="00B302B8">
      <w:pPr>
        <w:autoSpaceDE w:val="0"/>
        <w:autoSpaceDN w:val="0"/>
        <w:adjustRightInd w:val="0"/>
        <w:ind w:firstLine="709"/>
        <w:jc w:val="both"/>
      </w:pPr>
      <w:r w:rsidRPr="00C238FD">
        <w:t>- принять весь переданный Товар.</w:t>
      </w:r>
    </w:p>
    <w:p w:rsidR="000C28AD" w:rsidRPr="00C238FD" w:rsidRDefault="000C28AD" w:rsidP="00964809">
      <w:pPr>
        <w:autoSpaceDE w:val="0"/>
        <w:autoSpaceDN w:val="0"/>
        <w:adjustRightInd w:val="0"/>
        <w:jc w:val="both"/>
      </w:pPr>
      <w:r w:rsidRPr="00C238FD">
        <w:t>При отказе от Товара</w:t>
      </w:r>
      <w:r w:rsidR="001332C1">
        <w:t xml:space="preserve"> не соответствующего ассортименту</w:t>
      </w:r>
      <w:r w:rsidRPr="00C238FD">
        <w:t>,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rsidR="000C28AD" w:rsidRPr="00C238FD" w:rsidRDefault="000C28AD" w:rsidP="00964809">
      <w:pPr>
        <w:autoSpaceDE w:val="0"/>
        <w:autoSpaceDN w:val="0"/>
        <w:adjustRightInd w:val="0"/>
        <w:jc w:val="both"/>
      </w:pPr>
      <w:r w:rsidRPr="00C238FD">
        <w:t>Товар, не соответствующий</w:t>
      </w:r>
      <w:r w:rsidR="00F62137">
        <w:t xml:space="preserve"> указанному </w:t>
      </w:r>
      <w:r w:rsidR="00EB2DEB">
        <w:t xml:space="preserve">в </w:t>
      </w:r>
      <w:r w:rsidR="00D34BFE">
        <w:t>УПД</w:t>
      </w:r>
      <w:r w:rsidR="00EB2DEB">
        <w:t xml:space="preserve"> перечню</w:t>
      </w:r>
      <w:r w:rsidRPr="00C238FD">
        <w:t xml:space="preserve">, считается принятым, если Покупатель в </w:t>
      </w:r>
      <w:r w:rsidR="00342073" w:rsidRPr="00C238FD">
        <w:t>течение 3 дней п</w:t>
      </w:r>
      <w:r w:rsidRPr="00C238FD">
        <w:t>осле его получения не сообщит Пост</w:t>
      </w:r>
      <w:r w:rsidR="00FD02C8" w:rsidRPr="00C238FD">
        <w:t xml:space="preserve">авщику </w:t>
      </w:r>
      <w:r w:rsidR="00C55002" w:rsidRPr="00C238FD">
        <w:t>о своем отказе от Товара, и далее, в</w:t>
      </w:r>
      <w:r w:rsidR="001220FE">
        <w:t xml:space="preserve"> течение</w:t>
      </w:r>
      <w:r w:rsidR="009F1AE2">
        <w:t xml:space="preserve"> 45</w:t>
      </w:r>
      <w:r w:rsidR="00FD02C8" w:rsidRPr="00C238FD">
        <w:t>дней</w:t>
      </w:r>
      <w:r w:rsidR="00F62137">
        <w:t xml:space="preserve"> не</w:t>
      </w:r>
      <w:r w:rsidR="00FD02C8" w:rsidRPr="00C238FD">
        <w:t xml:space="preserve"> вернет товар на склад Поставщику.</w:t>
      </w:r>
    </w:p>
    <w:p w:rsidR="000C28AD" w:rsidRPr="00C238FD" w:rsidRDefault="00B302B8" w:rsidP="00964809">
      <w:pPr>
        <w:autoSpaceDE w:val="0"/>
        <w:autoSpaceDN w:val="0"/>
        <w:adjustRightInd w:val="0"/>
        <w:jc w:val="both"/>
      </w:pPr>
      <w:r w:rsidRPr="00C238FD">
        <w:rPr>
          <w:b/>
          <w:i/>
        </w:rPr>
        <w:t>4</w:t>
      </w:r>
      <w:r w:rsidR="00D0539B" w:rsidRPr="00C238FD">
        <w:rPr>
          <w:b/>
          <w:i/>
        </w:rPr>
        <w:t>.6</w:t>
      </w:r>
      <w:r w:rsidR="000C28AD" w:rsidRPr="00C238FD">
        <w:rPr>
          <w:b/>
          <w:i/>
        </w:rPr>
        <w:t>.</w:t>
      </w:r>
      <w:r w:rsidR="000C28AD" w:rsidRPr="00C238FD">
        <w:t xml:space="preserve"> В случае поставки Товара ненадлежащего качества Покупатель вправе по своему выбору потребовать от Поставщика:</w:t>
      </w:r>
    </w:p>
    <w:p w:rsidR="000C28AD" w:rsidRPr="00C238FD" w:rsidRDefault="000C28AD" w:rsidP="00B302B8">
      <w:pPr>
        <w:autoSpaceDE w:val="0"/>
        <w:autoSpaceDN w:val="0"/>
        <w:adjustRightInd w:val="0"/>
        <w:ind w:firstLine="709"/>
        <w:jc w:val="both"/>
      </w:pPr>
      <w:r w:rsidRPr="00C238FD">
        <w:lastRenderedPageBreak/>
        <w:t>- соразмерного уменьшения цены Товара;</w:t>
      </w:r>
    </w:p>
    <w:p w:rsidR="000C28AD" w:rsidRPr="00C238FD" w:rsidRDefault="000C28AD" w:rsidP="00B302B8">
      <w:pPr>
        <w:autoSpaceDE w:val="0"/>
        <w:autoSpaceDN w:val="0"/>
        <w:adjustRightInd w:val="0"/>
        <w:ind w:firstLine="709"/>
        <w:jc w:val="both"/>
      </w:pPr>
      <w:r w:rsidRPr="00C238FD">
        <w:t>- безвозмездного устранения недостатков Товара в разумный срок;</w:t>
      </w:r>
    </w:p>
    <w:p w:rsidR="000C28AD" w:rsidRPr="00C238FD" w:rsidRDefault="000C28AD" w:rsidP="00B302B8">
      <w:pPr>
        <w:autoSpaceDE w:val="0"/>
        <w:autoSpaceDN w:val="0"/>
        <w:adjustRightInd w:val="0"/>
        <w:ind w:firstLine="709"/>
        <w:jc w:val="both"/>
      </w:pPr>
      <w:r w:rsidRPr="00C238FD">
        <w:t>В случае существенного нарушения требований к качеству Товара Покупатель вправе по своему выбору:</w:t>
      </w:r>
    </w:p>
    <w:p w:rsidR="000C28AD" w:rsidRPr="00C238FD" w:rsidRDefault="000C28AD" w:rsidP="00B302B8">
      <w:pPr>
        <w:autoSpaceDE w:val="0"/>
        <w:autoSpaceDN w:val="0"/>
        <w:adjustRightInd w:val="0"/>
        <w:ind w:firstLine="709"/>
        <w:jc w:val="both"/>
      </w:pPr>
      <w:r w:rsidRPr="00C238FD">
        <w:t xml:space="preserve">- отказаться от исполнения </w:t>
      </w:r>
      <w:r w:rsidR="00F62137">
        <w:t xml:space="preserve">поставки товара </w:t>
      </w:r>
      <w:r w:rsidRPr="00C238FD">
        <w:t>и потребовать возврата уплаченной за Товар денежной суммы;</w:t>
      </w:r>
    </w:p>
    <w:p w:rsidR="000C28AD" w:rsidRPr="00C238FD" w:rsidRDefault="000C28AD" w:rsidP="00B302B8">
      <w:pPr>
        <w:autoSpaceDE w:val="0"/>
        <w:autoSpaceDN w:val="0"/>
        <w:adjustRightInd w:val="0"/>
        <w:ind w:firstLine="709"/>
        <w:jc w:val="both"/>
      </w:pPr>
      <w:r w:rsidRPr="00C238FD">
        <w:t>- потребовать замены Товара ненадлежащего качества Товаром, соответствующим условиям настоящего Договора.</w:t>
      </w:r>
    </w:p>
    <w:p w:rsidR="000C28AD" w:rsidRPr="00C238FD" w:rsidRDefault="000C28AD" w:rsidP="00964809">
      <w:pPr>
        <w:autoSpaceDE w:val="0"/>
        <w:autoSpaceDN w:val="0"/>
        <w:adjustRightInd w:val="0"/>
        <w:jc w:val="both"/>
      </w:pPr>
      <w:r w:rsidRPr="00C238FD">
        <w:t>Покупатель предъявляет указанные в настоящем пункте требования, за исключением случая,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w:t>
      </w:r>
    </w:p>
    <w:p w:rsidR="000C28AD" w:rsidRDefault="000C28AD" w:rsidP="00964809">
      <w:pPr>
        <w:autoSpaceDE w:val="0"/>
        <w:autoSpaceDN w:val="0"/>
        <w:adjustRightInd w:val="0"/>
        <w:jc w:val="both"/>
      </w:pPr>
      <w:r w:rsidRPr="00C238FD">
        <w:t>Покупатель вправе отказаться от оплаты Товара ненадлежащего качества, а если такой Товар оплачен, потребовать возврата уплаченных сумм впредь до устранения недостатков Товара либо его замены.</w:t>
      </w:r>
    </w:p>
    <w:p w:rsidR="00F62137" w:rsidRPr="00F62137" w:rsidRDefault="00F62137" w:rsidP="00964809">
      <w:pPr>
        <w:autoSpaceDE w:val="0"/>
        <w:autoSpaceDN w:val="0"/>
        <w:adjustRightInd w:val="0"/>
        <w:jc w:val="both"/>
      </w:pPr>
      <w:r w:rsidRPr="00F62137">
        <w:rPr>
          <w:b/>
          <w:i/>
        </w:rPr>
        <w:t>4.7.</w:t>
      </w:r>
      <w:r w:rsidRPr="00C238FD">
        <w:t>Товар, не соответствующий</w:t>
      </w:r>
      <w:r>
        <w:t xml:space="preserve"> качеству</w:t>
      </w:r>
      <w:r w:rsidRPr="00C238FD">
        <w:t>, считается принятым, если Покупатель в течение 3 дней после его получения не сообщит Поставщику о своем отка</w:t>
      </w:r>
      <w:r w:rsidR="00266CC8">
        <w:t>зе от Товара, и далее, в течение</w:t>
      </w:r>
      <w:r w:rsidRPr="00C238FD">
        <w:t xml:space="preserve"> 14 дней</w:t>
      </w:r>
      <w:r>
        <w:t xml:space="preserve"> не</w:t>
      </w:r>
      <w:r w:rsidRPr="00C238FD">
        <w:t xml:space="preserve"> вернет товар на склад Поставщику.</w:t>
      </w:r>
    </w:p>
    <w:p w:rsidR="00C03B61" w:rsidRPr="00C238FD" w:rsidRDefault="00B302B8" w:rsidP="00964809">
      <w:pPr>
        <w:autoSpaceDE w:val="0"/>
        <w:autoSpaceDN w:val="0"/>
        <w:adjustRightInd w:val="0"/>
        <w:jc w:val="both"/>
      </w:pPr>
      <w:r w:rsidRPr="00F62137">
        <w:rPr>
          <w:b/>
          <w:i/>
        </w:rPr>
        <w:t>4</w:t>
      </w:r>
      <w:r w:rsidR="00F62137" w:rsidRPr="00F62137">
        <w:rPr>
          <w:b/>
          <w:i/>
        </w:rPr>
        <w:t>.8</w:t>
      </w:r>
      <w:r w:rsidR="000C28AD" w:rsidRPr="00F62137">
        <w:rPr>
          <w:b/>
          <w:i/>
        </w:rPr>
        <w:t>.</w:t>
      </w:r>
      <w:r w:rsidR="000C28AD" w:rsidRPr="00C238FD">
        <w:t xml:space="preserve"> В случае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производителя Товара либо Поставщика, то есть до момента передачи Товара Покупателю, то расходы по оплате услуг эксперта должны быть возмещены Поставщиком.</w:t>
      </w:r>
    </w:p>
    <w:p w:rsidR="00C03B61" w:rsidRPr="00C238FD" w:rsidRDefault="00277F36" w:rsidP="00DF59F7">
      <w:pPr>
        <w:numPr>
          <w:ilvl w:val="0"/>
          <w:numId w:val="16"/>
        </w:numPr>
        <w:jc w:val="center"/>
        <w:rPr>
          <w:b/>
          <w:i/>
        </w:rPr>
      </w:pPr>
      <w:r w:rsidRPr="00C238FD">
        <w:rPr>
          <w:b/>
          <w:i/>
        </w:rPr>
        <w:t>Ответственность сторон.</w:t>
      </w:r>
    </w:p>
    <w:p w:rsidR="00964809" w:rsidRPr="00C238FD" w:rsidRDefault="00964809" w:rsidP="0068009B">
      <w:pPr>
        <w:jc w:val="both"/>
      </w:pPr>
      <w:r w:rsidRPr="00C238FD">
        <w:rPr>
          <w:b/>
          <w:i/>
        </w:rPr>
        <w:t>5.1</w:t>
      </w:r>
      <w:r w:rsidR="00357F54" w:rsidRPr="00C238FD">
        <w:t>В случае несвоевременн</w:t>
      </w:r>
      <w:r w:rsidRPr="00C238FD">
        <w:t>ой передачи товара Покупателю в</w:t>
      </w:r>
    </w:p>
    <w:p w:rsidR="00277F36" w:rsidRPr="00C238FD" w:rsidRDefault="00357F54" w:rsidP="0068009B">
      <w:pPr>
        <w:jc w:val="both"/>
      </w:pPr>
      <w:r w:rsidRPr="00C238FD">
        <w:t>соответстви</w:t>
      </w:r>
      <w:r w:rsidR="00472123">
        <w:t>и с условиями Договора, Поставщик</w:t>
      </w:r>
      <w:r w:rsidRPr="00C238FD">
        <w:t xml:space="preserve"> обязуется выплатить Покупателю пени из расчёта 0,1 процентов от цены, за каждый день просро</w:t>
      </w:r>
      <w:r w:rsidR="00B7627C" w:rsidRPr="00C238FD">
        <w:t>чки исполнения обязательства, но не более 10 процентов.</w:t>
      </w:r>
    </w:p>
    <w:p w:rsidR="00C03B61" w:rsidRPr="00C238FD" w:rsidRDefault="00964809" w:rsidP="0068009B">
      <w:pPr>
        <w:jc w:val="both"/>
      </w:pPr>
      <w:r w:rsidRPr="00C238FD">
        <w:rPr>
          <w:b/>
          <w:i/>
        </w:rPr>
        <w:t>5.2</w:t>
      </w:r>
      <w:r w:rsidR="00B7627C" w:rsidRPr="00C238FD">
        <w:t>В случае несвоевременной оплаты Покупателем в соответствии с условиями Договора, Покупат</w:t>
      </w:r>
      <w:r w:rsidR="00472123">
        <w:t>ель обязуется выплатить Поставщику</w:t>
      </w:r>
      <w:r w:rsidR="00B7627C" w:rsidRPr="00C238FD">
        <w:t xml:space="preserve"> пени из расчёта 0,1 процентов от несвоевременно уплаченных сумм за каждый день просрочки, но не более 10 процентов.</w:t>
      </w:r>
    </w:p>
    <w:p w:rsidR="00C03B61" w:rsidRPr="00DF59F7" w:rsidRDefault="00B7627C" w:rsidP="00DF59F7">
      <w:pPr>
        <w:pStyle w:val="ac"/>
        <w:numPr>
          <w:ilvl w:val="0"/>
          <w:numId w:val="16"/>
        </w:numPr>
        <w:jc w:val="both"/>
        <w:rPr>
          <w:b/>
          <w:i/>
        </w:rPr>
      </w:pPr>
      <w:r w:rsidRPr="00DF59F7">
        <w:rPr>
          <w:b/>
          <w:i/>
        </w:rPr>
        <w:t>Разрешение споров из договора</w:t>
      </w:r>
    </w:p>
    <w:p w:rsidR="00B7627C" w:rsidRPr="00C238FD" w:rsidRDefault="007A54A4" w:rsidP="0068009B">
      <w:pPr>
        <w:jc w:val="both"/>
      </w:pPr>
      <w:r>
        <w:rPr>
          <w:b/>
          <w:i/>
        </w:rPr>
        <w:t xml:space="preserve">6.1. </w:t>
      </w:r>
      <w:r w:rsidR="00B7627C" w:rsidRPr="00C238FD">
        <w:t>Претензионный порядок досудебного уре</w:t>
      </w:r>
      <w:r w:rsidR="00AD128C" w:rsidRPr="00C238FD">
        <w:t xml:space="preserve">гулирования споров из Договора </w:t>
      </w:r>
      <w:r w:rsidR="00B7627C" w:rsidRPr="00C238FD">
        <w:t>является для Сторон обязательным.</w:t>
      </w:r>
    </w:p>
    <w:p w:rsidR="00B7627C" w:rsidRPr="00C238FD" w:rsidRDefault="00964809" w:rsidP="0068009B">
      <w:pPr>
        <w:jc w:val="both"/>
      </w:pPr>
      <w:r w:rsidRPr="00C238FD">
        <w:rPr>
          <w:b/>
          <w:i/>
        </w:rPr>
        <w:t>6.2</w:t>
      </w:r>
      <w:r w:rsidR="00824B84">
        <w:rPr>
          <w:b/>
          <w:i/>
        </w:rPr>
        <w:t xml:space="preserve"> </w:t>
      </w:r>
      <w:r w:rsidR="00B7627C" w:rsidRPr="00C238FD">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w:t>
      </w:r>
    </w:p>
    <w:p w:rsidR="00B7627C" w:rsidRPr="00C238FD" w:rsidRDefault="00964809" w:rsidP="0068009B">
      <w:pPr>
        <w:jc w:val="both"/>
      </w:pPr>
      <w:r w:rsidRPr="00C238FD">
        <w:rPr>
          <w:b/>
          <w:i/>
        </w:rPr>
        <w:t>6.3</w:t>
      </w:r>
      <w:r w:rsidR="007A54A4">
        <w:rPr>
          <w:b/>
          <w:i/>
        </w:rPr>
        <w:t xml:space="preserve">. </w:t>
      </w:r>
      <w:r w:rsidR="00B7627C" w:rsidRPr="00C238FD">
        <w:t xml:space="preserve">Направление Сторонами претензионных писем иным способом, чем указано в п. </w:t>
      </w:r>
      <w:r w:rsidR="00824B84">
        <w:t>6</w:t>
      </w:r>
      <w:r w:rsidR="00B7627C" w:rsidRPr="00C238FD">
        <w:t>.2 Договора не допускается.</w:t>
      </w:r>
    </w:p>
    <w:p w:rsidR="00B7627C" w:rsidRPr="00C238FD" w:rsidRDefault="00964809" w:rsidP="0068009B">
      <w:pPr>
        <w:jc w:val="both"/>
      </w:pPr>
      <w:r w:rsidRPr="00C238FD">
        <w:rPr>
          <w:b/>
          <w:i/>
        </w:rPr>
        <w:t>6.4</w:t>
      </w:r>
      <w:r w:rsidR="007A54A4">
        <w:rPr>
          <w:b/>
          <w:i/>
        </w:rPr>
        <w:t xml:space="preserve">. </w:t>
      </w:r>
      <w:r w:rsidR="00B7627C" w:rsidRPr="00C238FD">
        <w:t>Срок рассмотрения претензионного письма составляет 10 рабочих дней со дня получения последнего адресатом.</w:t>
      </w:r>
    </w:p>
    <w:p w:rsidR="00C03B61" w:rsidRPr="00C238FD" w:rsidRDefault="00964809" w:rsidP="0068009B">
      <w:pPr>
        <w:jc w:val="both"/>
      </w:pPr>
      <w:r w:rsidRPr="00C238FD">
        <w:rPr>
          <w:b/>
          <w:i/>
        </w:rPr>
        <w:t>6.5</w:t>
      </w:r>
      <w:r w:rsidR="007A54A4">
        <w:rPr>
          <w:b/>
          <w:i/>
        </w:rPr>
        <w:t xml:space="preserve">. </w:t>
      </w:r>
      <w:r w:rsidR="00B7627C" w:rsidRPr="00C238FD">
        <w:t>Споры из Договора разрешаются в судебном порядке в Арбитражном суде Республики Карелия.</w:t>
      </w:r>
    </w:p>
    <w:p w:rsidR="00C03B61" w:rsidRPr="00C238FD" w:rsidRDefault="00B7627C" w:rsidP="00DF59F7">
      <w:pPr>
        <w:numPr>
          <w:ilvl w:val="0"/>
          <w:numId w:val="16"/>
        </w:numPr>
        <w:jc w:val="both"/>
        <w:rPr>
          <w:b/>
          <w:i/>
        </w:rPr>
      </w:pPr>
      <w:r w:rsidRPr="00C238FD">
        <w:rPr>
          <w:b/>
          <w:i/>
        </w:rPr>
        <w:t>Форс-мажор</w:t>
      </w:r>
    </w:p>
    <w:p w:rsidR="00B7627C" w:rsidRPr="00C238FD" w:rsidRDefault="00964809" w:rsidP="0068009B">
      <w:pPr>
        <w:jc w:val="both"/>
      </w:pPr>
      <w:r w:rsidRPr="00C238FD">
        <w:rPr>
          <w:b/>
          <w:i/>
        </w:rPr>
        <w:t>7.1</w:t>
      </w:r>
      <w:r w:rsidR="007A54A4">
        <w:rPr>
          <w:b/>
          <w:i/>
        </w:rPr>
        <w:t xml:space="preserve">. </w:t>
      </w:r>
      <w:r w:rsidR="00B7627C" w:rsidRPr="00C238FD">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7627C" w:rsidRPr="00C238FD" w:rsidRDefault="00964809" w:rsidP="0068009B">
      <w:pPr>
        <w:jc w:val="both"/>
      </w:pPr>
      <w:r w:rsidRPr="00C238FD">
        <w:rPr>
          <w:b/>
          <w:i/>
        </w:rPr>
        <w:t>7.2</w:t>
      </w:r>
      <w:r w:rsidR="007A54A4">
        <w:rPr>
          <w:b/>
          <w:i/>
        </w:rPr>
        <w:t xml:space="preserve">. </w:t>
      </w:r>
      <w:r w:rsidR="001B5B9A" w:rsidRPr="00C238FD">
        <w:t>Сторона, которая не может выполнить обязательства по Договору, должна своевременно, но не позднее 10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C03B61" w:rsidRPr="00C238FD" w:rsidRDefault="007A54A4" w:rsidP="0068009B">
      <w:pPr>
        <w:jc w:val="both"/>
      </w:pPr>
      <w:r>
        <w:rPr>
          <w:b/>
          <w:i/>
        </w:rPr>
        <w:t xml:space="preserve">7.3. </w:t>
      </w:r>
      <w:r w:rsidR="001B5B9A" w:rsidRPr="00C238FD">
        <w:t>Стороны признают, что неплатёжеспособность Сторон не является форс-мажорным обстоятельством.</w:t>
      </w:r>
    </w:p>
    <w:p w:rsidR="00C03B61" w:rsidRPr="00C238FD" w:rsidRDefault="00277F36" w:rsidP="00DF59F7">
      <w:pPr>
        <w:numPr>
          <w:ilvl w:val="0"/>
          <w:numId w:val="16"/>
        </w:numPr>
        <w:jc w:val="both"/>
        <w:rPr>
          <w:b/>
          <w:i/>
        </w:rPr>
      </w:pPr>
      <w:r w:rsidRPr="00C238FD">
        <w:rPr>
          <w:b/>
          <w:i/>
        </w:rPr>
        <w:lastRenderedPageBreak/>
        <w:t>Прочие условия.</w:t>
      </w:r>
    </w:p>
    <w:p w:rsidR="00277F36" w:rsidRPr="00C238FD" w:rsidRDefault="00964809" w:rsidP="0068009B">
      <w:pPr>
        <w:pStyle w:val="2"/>
        <w:tabs>
          <w:tab w:val="left" w:pos="0"/>
        </w:tabs>
        <w:ind w:left="0"/>
        <w:rPr>
          <w:sz w:val="20"/>
        </w:rPr>
      </w:pPr>
      <w:r w:rsidRPr="00C238FD">
        <w:rPr>
          <w:b/>
          <w:i/>
          <w:sz w:val="20"/>
        </w:rPr>
        <w:t>8.1</w:t>
      </w:r>
      <w:r w:rsidR="007A54A4">
        <w:rPr>
          <w:b/>
          <w:i/>
          <w:sz w:val="20"/>
        </w:rPr>
        <w:t xml:space="preserve">. </w:t>
      </w:r>
      <w:r w:rsidR="00277F36" w:rsidRPr="00C238FD">
        <w:rPr>
          <w:sz w:val="20"/>
        </w:rPr>
        <w:t xml:space="preserve">Настоящий договор вступает в силу с момента его подписания и действует до </w:t>
      </w:r>
      <w:r w:rsidR="00190B45">
        <w:rPr>
          <w:sz w:val="20"/>
        </w:rPr>
        <w:t>31 декабря 202</w:t>
      </w:r>
      <w:r w:rsidR="004A1BC0" w:rsidRPr="004A1BC0">
        <w:rPr>
          <w:sz w:val="20"/>
        </w:rPr>
        <w:t>4</w:t>
      </w:r>
      <w:r w:rsidR="00277F36" w:rsidRPr="00C238FD">
        <w:rPr>
          <w:sz w:val="20"/>
        </w:rPr>
        <w:t xml:space="preserve"> года. Досрочное расторжение настоящего Договора допускается по взаимному согласию сторон либо по иным основаниям, установленным действующим гражданским законодательством.</w:t>
      </w:r>
    </w:p>
    <w:p w:rsidR="00277F36" w:rsidRPr="00C238FD" w:rsidRDefault="00964809" w:rsidP="0068009B">
      <w:pPr>
        <w:pStyle w:val="2"/>
        <w:tabs>
          <w:tab w:val="left" w:pos="0"/>
        </w:tabs>
        <w:ind w:left="0"/>
        <w:rPr>
          <w:sz w:val="20"/>
        </w:rPr>
      </w:pPr>
      <w:r w:rsidRPr="00C238FD">
        <w:rPr>
          <w:b/>
          <w:i/>
          <w:sz w:val="20"/>
        </w:rPr>
        <w:t>8.2</w:t>
      </w:r>
      <w:r w:rsidR="007A54A4">
        <w:rPr>
          <w:b/>
          <w:i/>
          <w:sz w:val="20"/>
        </w:rPr>
        <w:t xml:space="preserve">. </w:t>
      </w:r>
      <w:r w:rsidR="00277F36" w:rsidRPr="00C238FD">
        <w:rPr>
          <w:sz w:val="20"/>
        </w:rPr>
        <w:t>Настоящий договор считается пролонгированным на каждый последующий год на тех же условиях, если за 30 (тридцать) дней до предполагаемой даты расторжения или даты окончания срока действия договора ни от одной из сторон не последует заявления об его расторжении.</w:t>
      </w:r>
    </w:p>
    <w:p w:rsidR="00277F36" w:rsidRDefault="00964809" w:rsidP="0068009B">
      <w:pPr>
        <w:tabs>
          <w:tab w:val="left" w:pos="0"/>
        </w:tabs>
        <w:jc w:val="both"/>
        <w:rPr>
          <w:lang w:val="en-US"/>
        </w:rPr>
      </w:pPr>
      <w:r w:rsidRPr="00C238FD">
        <w:rPr>
          <w:b/>
          <w:i/>
        </w:rPr>
        <w:t>8.3</w:t>
      </w:r>
      <w:r w:rsidR="007A54A4">
        <w:rPr>
          <w:b/>
          <w:i/>
        </w:rPr>
        <w:t xml:space="preserve">. </w:t>
      </w:r>
      <w:r w:rsidR="00277F36" w:rsidRPr="00C238FD">
        <w:t>Все изменения и дополнения к настоящему Договору вступают в силу с момента подписания обеими сторонами и являются неотъемлемой частью Договора.</w:t>
      </w:r>
    </w:p>
    <w:p w:rsidR="00CA2494" w:rsidRPr="00CA2494" w:rsidRDefault="00CA2494" w:rsidP="0068009B">
      <w:pPr>
        <w:tabs>
          <w:tab w:val="left" w:pos="0"/>
        </w:tabs>
        <w:jc w:val="both"/>
        <w:rPr>
          <w:lang w:val="en-US"/>
        </w:rPr>
      </w:pPr>
    </w:p>
    <w:p w:rsidR="006E5149" w:rsidRPr="00F62137" w:rsidRDefault="00277F36" w:rsidP="00DF59F7">
      <w:pPr>
        <w:numPr>
          <w:ilvl w:val="0"/>
          <w:numId w:val="16"/>
        </w:numPr>
        <w:tabs>
          <w:tab w:val="left" w:pos="0"/>
        </w:tabs>
        <w:jc w:val="center"/>
        <w:rPr>
          <w:b/>
          <w:i/>
        </w:rPr>
      </w:pPr>
      <w:r w:rsidRPr="00C238FD">
        <w:rPr>
          <w:b/>
          <w:i/>
        </w:rPr>
        <w:t>Реквизиты сторон.</w:t>
      </w:r>
    </w:p>
    <w:p w:rsidR="007703BD" w:rsidRDefault="001C3BC6" w:rsidP="006E5149">
      <w:pPr>
        <w:tabs>
          <w:tab w:val="left" w:pos="0"/>
        </w:tabs>
        <w:rPr>
          <w:b/>
          <w:sz w:val="24"/>
          <w:szCs w:val="24"/>
        </w:rPr>
      </w:pPr>
      <w:r>
        <w:rPr>
          <w:b/>
          <w:sz w:val="24"/>
          <w:szCs w:val="24"/>
        </w:rPr>
        <w:t>Поставщик</w:t>
      </w:r>
      <w:r w:rsidR="00C03B61" w:rsidRPr="007703BD">
        <w:rPr>
          <w:b/>
          <w:sz w:val="24"/>
          <w:szCs w:val="24"/>
        </w:rPr>
        <w:t>:</w:t>
      </w:r>
    </w:p>
    <w:p w:rsidR="007703BD" w:rsidRPr="00D0477F" w:rsidRDefault="007703BD" w:rsidP="006E5149">
      <w:pPr>
        <w:tabs>
          <w:tab w:val="left" w:pos="0"/>
        </w:tabs>
        <w:rPr>
          <w:sz w:val="24"/>
          <w:szCs w:val="24"/>
        </w:rPr>
      </w:pPr>
    </w:p>
    <w:p w:rsidR="005477B7" w:rsidRPr="005D6781" w:rsidRDefault="00025B32" w:rsidP="006E5149">
      <w:pPr>
        <w:tabs>
          <w:tab w:val="left" w:pos="0"/>
        </w:tabs>
        <w:rPr>
          <w:b/>
          <w:i/>
          <w:lang w:val="en-US"/>
        </w:rPr>
      </w:pPr>
      <w:r w:rsidRPr="005D6781">
        <w:rPr>
          <w:b/>
        </w:rPr>
        <w:t>ООО «</w:t>
      </w:r>
      <w:r w:rsidR="00323AFE">
        <w:rPr>
          <w:b/>
        </w:rPr>
        <w:t>ТЕХНОЛОГИЯ ВКУСА</w:t>
      </w:r>
      <w:r w:rsidR="005477B7" w:rsidRPr="005D6781">
        <w:rPr>
          <w:b/>
        </w:rPr>
        <w:t xml:space="preserve">»                                                       </w:t>
      </w:r>
    </w:p>
    <w:p w:rsidR="005477B7" w:rsidRPr="00D0477F" w:rsidRDefault="00F62137" w:rsidP="005477B7">
      <w:pPr>
        <w:tabs>
          <w:tab w:val="left" w:pos="0"/>
        </w:tabs>
        <w:outlineLvl w:val="0"/>
      </w:pPr>
      <w:r w:rsidRPr="00D0477F">
        <w:t>Юр</w:t>
      </w:r>
      <w:r w:rsidR="006E5149" w:rsidRPr="00D0477F">
        <w:t>. а</w:t>
      </w:r>
      <w:r w:rsidRPr="00D0477F">
        <w:t>дрес:</w:t>
      </w:r>
      <w:r w:rsidR="00BA40FC">
        <w:t xml:space="preserve"> 185005</w:t>
      </w:r>
      <w:r w:rsidR="005477B7" w:rsidRPr="00D0477F">
        <w:t>, г.П</w:t>
      </w:r>
      <w:r w:rsidRPr="00D0477F">
        <w:t>етрозаводск, ул.</w:t>
      </w:r>
      <w:r w:rsidR="00323AFE">
        <w:t xml:space="preserve"> Коммунистов, д.50, </w:t>
      </w:r>
      <w:r w:rsidR="0073681C">
        <w:t>стр.16, пом.2</w:t>
      </w:r>
    </w:p>
    <w:p w:rsidR="00A927EE" w:rsidRPr="00D0477F" w:rsidRDefault="00F62137" w:rsidP="00A927EE">
      <w:pPr>
        <w:tabs>
          <w:tab w:val="left" w:pos="0"/>
        </w:tabs>
        <w:outlineLvl w:val="0"/>
      </w:pPr>
      <w:r w:rsidRPr="00D0477F">
        <w:t>Факт.адрес:</w:t>
      </w:r>
      <w:r w:rsidR="00BA40FC" w:rsidRPr="00BA40FC">
        <w:t>185005, г.</w:t>
      </w:r>
      <w:r w:rsidR="00A927EE" w:rsidRPr="00D0477F">
        <w:t>Петрозаводск, ул.</w:t>
      </w:r>
      <w:r w:rsidR="00A927EE">
        <w:t xml:space="preserve"> Коммунистов, д.50, стр.16, пом.2</w:t>
      </w:r>
    </w:p>
    <w:p w:rsidR="005477B7" w:rsidRPr="00D0477F" w:rsidRDefault="007703BD" w:rsidP="005477B7">
      <w:pPr>
        <w:pStyle w:val="1"/>
        <w:tabs>
          <w:tab w:val="left" w:pos="0"/>
        </w:tabs>
        <w:spacing w:line="240" w:lineRule="auto"/>
        <w:rPr>
          <w:sz w:val="20"/>
        </w:rPr>
      </w:pPr>
      <w:r w:rsidRPr="00D0477F">
        <w:rPr>
          <w:sz w:val="20"/>
        </w:rPr>
        <w:t>ИНН</w:t>
      </w:r>
      <w:r w:rsidR="0073681C">
        <w:rPr>
          <w:sz w:val="20"/>
        </w:rPr>
        <w:t>1001348586</w:t>
      </w:r>
      <w:r w:rsidR="005477B7" w:rsidRPr="00D0477F">
        <w:rPr>
          <w:sz w:val="20"/>
        </w:rPr>
        <w:t xml:space="preserve">  КПП100101001                                                                         </w:t>
      </w:r>
    </w:p>
    <w:p w:rsidR="005477B7" w:rsidRPr="00D0477F" w:rsidRDefault="00FB1FE3" w:rsidP="005477B7">
      <w:pPr>
        <w:pStyle w:val="a7"/>
        <w:spacing w:line="240" w:lineRule="auto"/>
        <w:ind w:firstLine="0"/>
        <w:jc w:val="left"/>
        <w:outlineLvl w:val="0"/>
        <w:rPr>
          <w:sz w:val="20"/>
        </w:rPr>
      </w:pPr>
      <w:r w:rsidRPr="00D0477F">
        <w:rPr>
          <w:sz w:val="20"/>
        </w:rPr>
        <w:t xml:space="preserve">Расчетный счет № </w:t>
      </w:r>
      <w:r w:rsidR="008A51F6">
        <w:rPr>
          <w:sz w:val="20"/>
        </w:rPr>
        <w:t>40702810803000073915</w:t>
      </w:r>
    </w:p>
    <w:p w:rsidR="005477B7" w:rsidRPr="00D0477F" w:rsidRDefault="00FB1FE3" w:rsidP="005477B7">
      <w:pPr>
        <w:pStyle w:val="a7"/>
        <w:spacing w:line="240" w:lineRule="auto"/>
        <w:ind w:firstLine="0"/>
        <w:jc w:val="left"/>
        <w:rPr>
          <w:sz w:val="20"/>
        </w:rPr>
      </w:pPr>
      <w:r w:rsidRPr="00D0477F">
        <w:rPr>
          <w:sz w:val="20"/>
        </w:rPr>
        <w:t xml:space="preserve">Филиал </w:t>
      </w:r>
      <w:r w:rsidR="0073681C">
        <w:rPr>
          <w:sz w:val="20"/>
        </w:rPr>
        <w:t>«</w:t>
      </w:r>
      <w:r w:rsidR="008A51F6">
        <w:rPr>
          <w:sz w:val="20"/>
        </w:rPr>
        <w:t>Северная Столица» АО «Райффайзенбанк»</w:t>
      </w:r>
    </w:p>
    <w:p w:rsidR="005477B7" w:rsidRPr="00D0477F" w:rsidRDefault="0030402A" w:rsidP="005477B7">
      <w:pPr>
        <w:pStyle w:val="a7"/>
        <w:spacing w:line="240" w:lineRule="auto"/>
        <w:ind w:firstLine="0"/>
        <w:jc w:val="left"/>
        <w:rPr>
          <w:sz w:val="20"/>
        </w:rPr>
      </w:pPr>
      <w:r w:rsidRPr="00D0477F">
        <w:rPr>
          <w:sz w:val="20"/>
        </w:rPr>
        <w:t xml:space="preserve">БИК </w:t>
      </w:r>
      <w:r w:rsidR="008A51F6">
        <w:rPr>
          <w:sz w:val="20"/>
        </w:rPr>
        <w:t>044030723</w:t>
      </w:r>
    </w:p>
    <w:p w:rsidR="005477B7" w:rsidRPr="00D0477F" w:rsidRDefault="005477B7" w:rsidP="005477B7">
      <w:pPr>
        <w:pStyle w:val="a7"/>
        <w:spacing w:line="240" w:lineRule="auto"/>
        <w:ind w:firstLine="0"/>
        <w:jc w:val="left"/>
        <w:rPr>
          <w:sz w:val="20"/>
        </w:rPr>
      </w:pPr>
      <w:r w:rsidRPr="00D0477F">
        <w:rPr>
          <w:sz w:val="20"/>
        </w:rPr>
        <w:t>Корсчет №</w:t>
      </w:r>
      <w:r w:rsidR="00F17E88">
        <w:rPr>
          <w:sz w:val="20"/>
        </w:rPr>
        <w:t>30101</w:t>
      </w:r>
      <w:r w:rsidR="008A51F6">
        <w:rPr>
          <w:sz w:val="20"/>
        </w:rPr>
        <w:t>810100000000</w:t>
      </w:r>
      <w:r w:rsidR="00B03F66">
        <w:rPr>
          <w:sz w:val="20"/>
        </w:rPr>
        <w:t>723</w:t>
      </w:r>
      <w:bookmarkStart w:id="9" w:name="_GoBack"/>
      <w:bookmarkEnd w:id="9"/>
    </w:p>
    <w:p w:rsidR="005477B7" w:rsidRPr="00D0477F" w:rsidRDefault="005477B7" w:rsidP="005477B7">
      <w:pPr>
        <w:pStyle w:val="a7"/>
        <w:spacing w:line="240" w:lineRule="auto"/>
        <w:ind w:firstLine="0"/>
        <w:jc w:val="left"/>
        <w:rPr>
          <w:sz w:val="20"/>
        </w:rPr>
      </w:pPr>
      <w:r w:rsidRPr="00D0477F">
        <w:rPr>
          <w:sz w:val="20"/>
        </w:rPr>
        <w:t xml:space="preserve">Тел.: 8(8142) </w:t>
      </w:r>
      <w:r w:rsidR="00FB3B32">
        <w:rPr>
          <w:sz w:val="20"/>
        </w:rPr>
        <w:t>33-18-20</w:t>
      </w:r>
    </w:p>
    <w:p w:rsidR="005477B7" w:rsidRPr="001D0306" w:rsidRDefault="005477B7" w:rsidP="005477B7">
      <w:pPr>
        <w:pStyle w:val="a7"/>
        <w:spacing w:line="240" w:lineRule="auto"/>
        <w:ind w:firstLine="0"/>
        <w:jc w:val="left"/>
        <w:rPr>
          <w:sz w:val="20"/>
        </w:rPr>
      </w:pPr>
      <w:r w:rsidRPr="00D0477F">
        <w:rPr>
          <w:sz w:val="20"/>
          <w:lang w:val="en-US"/>
        </w:rPr>
        <w:t>E</w:t>
      </w:r>
      <w:r w:rsidRPr="001D0306">
        <w:rPr>
          <w:sz w:val="20"/>
        </w:rPr>
        <w:t>-</w:t>
      </w:r>
      <w:r w:rsidRPr="00D0477F">
        <w:rPr>
          <w:sz w:val="20"/>
          <w:lang w:val="en-US"/>
        </w:rPr>
        <w:t>mail</w:t>
      </w:r>
      <w:r w:rsidRPr="001D0306">
        <w:rPr>
          <w:sz w:val="20"/>
        </w:rPr>
        <w:t xml:space="preserve">: </w:t>
      </w:r>
      <w:r w:rsidR="00F17E88">
        <w:rPr>
          <w:sz w:val="20"/>
          <w:lang w:val="en-US"/>
        </w:rPr>
        <w:t>tehno</w:t>
      </w:r>
      <w:r w:rsidR="00F17E88" w:rsidRPr="001D0306">
        <w:rPr>
          <w:sz w:val="20"/>
        </w:rPr>
        <w:t>.</w:t>
      </w:r>
      <w:r w:rsidR="00F17E88">
        <w:rPr>
          <w:sz w:val="20"/>
          <w:lang w:val="en-US"/>
        </w:rPr>
        <w:t>vkus</w:t>
      </w:r>
      <w:r w:rsidR="00F17E88" w:rsidRPr="001D0306">
        <w:rPr>
          <w:sz w:val="20"/>
        </w:rPr>
        <w:t>@</w:t>
      </w:r>
      <w:r w:rsidR="00F17E88">
        <w:rPr>
          <w:sz w:val="20"/>
          <w:lang w:val="en-US"/>
        </w:rPr>
        <w:t>mail</w:t>
      </w:r>
      <w:r w:rsidR="00F17E88" w:rsidRPr="001D0306">
        <w:rPr>
          <w:sz w:val="20"/>
        </w:rPr>
        <w:t>.</w:t>
      </w:r>
      <w:r w:rsidR="00F17E88">
        <w:rPr>
          <w:sz w:val="20"/>
          <w:lang w:val="en-US"/>
        </w:rPr>
        <w:t>ru</w:t>
      </w:r>
    </w:p>
    <w:p w:rsidR="007703BD" w:rsidRPr="001D0306" w:rsidRDefault="007703BD" w:rsidP="006E5149">
      <w:pPr>
        <w:tabs>
          <w:tab w:val="left" w:pos="0"/>
          <w:tab w:val="left" w:pos="5103"/>
          <w:tab w:val="left" w:leader="underscore" w:pos="8505"/>
        </w:tabs>
      </w:pPr>
    </w:p>
    <w:p w:rsidR="007703BD" w:rsidRPr="001D0306" w:rsidRDefault="007703BD" w:rsidP="006E5149">
      <w:pPr>
        <w:tabs>
          <w:tab w:val="left" w:pos="0"/>
          <w:tab w:val="left" w:pos="5103"/>
          <w:tab w:val="left" w:leader="underscore" w:pos="8505"/>
        </w:tabs>
      </w:pPr>
    </w:p>
    <w:p w:rsidR="005477B7" w:rsidRPr="001D0306" w:rsidRDefault="005477B7" w:rsidP="006E5149">
      <w:pPr>
        <w:tabs>
          <w:tab w:val="left" w:pos="0"/>
          <w:tab w:val="left" w:pos="5103"/>
          <w:tab w:val="left" w:leader="underscore" w:pos="8505"/>
        </w:tabs>
      </w:pPr>
      <w:r w:rsidRPr="001D0306">
        <w:tab/>
      </w:r>
    </w:p>
    <w:p w:rsidR="005477B7" w:rsidRPr="001D0306" w:rsidRDefault="005477B7" w:rsidP="005477B7">
      <w:pPr>
        <w:pStyle w:val="1"/>
        <w:tabs>
          <w:tab w:val="left" w:pos="0"/>
        </w:tabs>
        <w:spacing w:line="240" w:lineRule="auto"/>
        <w:rPr>
          <w:sz w:val="20"/>
        </w:rPr>
      </w:pPr>
    </w:p>
    <w:p w:rsidR="00FB1FE3" w:rsidRPr="005D6781" w:rsidRDefault="005477B7" w:rsidP="00FB1FE3">
      <w:pPr>
        <w:pStyle w:val="1"/>
        <w:tabs>
          <w:tab w:val="left" w:pos="0"/>
        </w:tabs>
        <w:spacing w:line="240" w:lineRule="auto"/>
        <w:rPr>
          <w:b/>
          <w:i/>
          <w:sz w:val="20"/>
        </w:rPr>
      </w:pPr>
      <w:r w:rsidRPr="005D6781">
        <w:rPr>
          <w:b/>
          <w:i/>
          <w:sz w:val="20"/>
        </w:rPr>
        <w:t>Директор   ____________</w:t>
      </w:r>
      <w:r w:rsidR="0030402A" w:rsidRPr="005D6781">
        <w:rPr>
          <w:b/>
          <w:i/>
          <w:sz w:val="20"/>
        </w:rPr>
        <w:t xml:space="preserve"> Баженов</w:t>
      </w:r>
      <w:r w:rsidR="009F1E2B">
        <w:rPr>
          <w:b/>
          <w:i/>
          <w:sz w:val="20"/>
        </w:rPr>
        <w:t xml:space="preserve"> Д.И.</w:t>
      </w:r>
    </w:p>
    <w:p w:rsidR="00FB1FE3" w:rsidRDefault="00FB1FE3" w:rsidP="00FB1FE3">
      <w:pPr>
        <w:pStyle w:val="1"/>
        <w:tabs>
          <w:tab w:val="left" w:pos="0"/>
        </w:tabs>
        <w:spacing w:line="240" w:lineRule="auto"/>
        <w:rPr>
          <w:sz w:val="20"/>
        </w:rPr>
      </w:pPr>
    </w:p>
    <w:p w:rsidR="00FB1FE3" w:rsidRDefault="00FB1FE3" w:rsidP="00FB1FE3">
      <w:pPr>
        <w:pStyle w:val="1"/>
        <w:tabs>
          <w:tab w:val="left" w:pos="0"/>
        </w:tabs>
        <w:spacing w:line="240" w:lineRule="auto"/>
        <w:rPr>
          <w:sz w:val="20"/>
        </w:rPr>
      </w:pPr>
    </w:p>
    <w:p w:rsidR="00FB1FE3" w:rsidRDefault="00FB1FE3" w:rsidP="00FB1FE3">
      <w:pPr>
        <w:pStyle w:val="1"/>
        <w:tabs>
          <w:tab w:val="left" w:pos="0"/>
        </w:tabs>
        <w:spacing w:line="240" w:lineRule="auto"/>
        <w:rPr>
          <w:sz w:val="20"/>
        </w:rPr>
      </w:pPr>
    </w:p>
    <w:p w:rsidR="007703BD" w:rsidRDefault="007703BD" w:rsidP="007703BD"/>
    <w:p w:rsidR="007703BD" w:rsidRDefault="007703BD" w:rsidP="007703BD"/>
    <w:p w:rsidR="007F6D6D" w:rsidRPr="00D0477F" w:rsidRDefault="007F6D6D" w:rsidP="007F6D6D">
      <w:pPr>
        <w:pStyle w:val="1"/>
        <w:tabs>
          <w:tab w:val="left" w:pos="0"/>
        </w:tabs>
        <w:spacing w:line="240" w:lineRule="auto"/>
        <w:rPr>
          <w:szCs w:val="24"/>
        </w:rPr>
      </w:pPr>
      <w:r w:rsidRPr="00D0477F">
        <w:rPr>
          <w:b/>
          <w:szCs w:val="24"/>
        </w:rPr>
        <w:t>Покупатель:</w:t>
      </w:r>
    </w:p>
    <w:p w:rsidR="007F6D6D" w:rsidRPr="00D0477F" w:rsidRDefault="007F6D6D" w:rsidP="007F6D6D">
      <w:pPr>
        <w:pStyle w:val="1"/>
        <w:tabs>
          <w:tab w:val="left" w:pos="0"/>
        </w:tabs>
        <w:spacing w:line="240" w:lineRule="auto"/>
        <w:rPr>
          <w:sz w:val="20"/>
        </w:rPr>
      </w:pPr>
    </w:p>
    <w:p w:rsidR="007F6D6D" w:rsidRPr="00D0477F" w:rsidRDefault="007F6D6D" w:rsidP="007F6D6D">
      <w:pPr>
        <w:rPr>
          <w:b/>
        </w:rPr>
      </w:pPr>
      <w:r w:rsidRPr="00D0477F">
        <w:rPr>
          <w:b/>
        </w:rPr>
        <w:t>__________________</w:t>
      </w:r>
      <w:r>
        <w:rPr>
          <w:b/>
        </w:rPr>
        <w:t>___________________________</w:t>
      </w:r>
    </w:p>
    <w:p w:rsidR="007F6D6D" w:rsidRPr="00D0477F" w:rsidRDefault="007F6D6D" w:rsidP="007F6D6D">
      <w:pPr>
        <w:spacing w:line="360" w:lineRule="auto"/>
      </w:pPr>
      <w:r w:rsidRPr="00D0477F">
        <w:t xml:space="preserve">Юр. адрес:  </w:t>
      </w:r>
    </w:p>
    <w:p w:rsidR="007F6D6D" w:rsidRPr="00D0477F" w:rsidRDefault="007F6D6D" w:rsidP="007F6D6D">
      <w:pPr>
        <w:spacing w:line="360" w:lineRule="auto"/>
      </w:pPr>
      <w:r w:rsidRPr="00D0477F">
        <w:t xml:space="preserve">Факт.адрес: </w:t>
      </w:r>
    </w:p>
    <w:p w:rsidR="007F6D6D" w:rsidRPr="00D0477F" w:rsidRDefault="007F6D6D" w:rsidP="007F6D6D">
      <w:pPr>
        <w:spacing w:line="360" w:lineRule="auto"/>
      </w:pPr>
      <w:r w:rsidRPr="00D0477F">
        <w:t>Почтовый адрес:</w:t>
      </w:r>
    </w:p>
    <w:p w:rsidR="007F6D6D" w:rsidRPr="00D0477F" w:rsidRDefault="007F6D6D" w:rsidP="007F6D6D">
      <w:pPr>
        <w:spacing w:line="360" w:lineRule="auto"/>
      </w:pPr>
      <w:r w:rsidRPr="00D0477F">
        <w:t xml:space="preserve">ИНН                                        КПП                                                                     </w:t>
      </w:r>
    </w:p>
    <w:p w:rsidR="007F6D6D" w:rsidRPr="00D0477F" w:rsidRDefault="007F6D6D" w:rsidP="007F6D6D">
      <w:pPr>
        <w:spacing w:line="360" w:lineRule="auto"/>
      </w:pPr>
      <w:r w:rsidRPr="00D0477F">
        <w:t xml:space="preserve">Расчетный счет №                            </w:t>
      </w:r>
    </w:p>
    <w:p w:rsidR="007F6D6D" w:rsidRPr="00D0477F" w:rsidRDefault="007F6D6D" w:rsidP="007F6D6D">
      <w:pPr>
        <w:spacing w:line="360" w:lineRule="auto"/>
      </w:pPr>
      <w:r w:rsidRPr="00D0477F">
        <w:t xml:space="preserve">Филиал Банка </w:t>
      </w:r>
    </w:p>
    <w:p w:rsidR="007F6D6D" w:rsidRPr="00D0477F" w:rsidRDefault="007F6D6D" w:rsidP="007F6D6D">
      <w:pPr>
        <w:spacing w:line="360" w:lineRule="auto"/>
      </w:pPr>
      <w:r w:rsidRPr="00D0477F">
        <w:t xml:space="preserve">БИК  </w:t>
      </w:r>
    </w:p>
    <w:p w:rsidR="007F6D6D" w:rsidRPr="00D0477F" w:rsidRDefault="007F6D6D" w:rsidP="007F6D6D">
      <w:pPr>
        <w:spacing w:line="360" w:lineRule="auto"/>
      </w:pPr>
      <w:r w:rsidRPr="00D0477F">
        <w:t xml:space="preserve">Корсчет № </w:t>
      </w:r>
    </w:p>
    <w:p w:rsidR="007F6D6D" w:rsidRPr="00D0477F" w:rsidRDefault="007F6D6D" w:rsidP="007F6D6D">
      <w:pPr>
        <w:spacing w:line="360" w:lineRule="auto"/>
      </w:pPr>
      <w:r w:rsidRPr="00D0477F">
        <w:t>Тел.:</w:t>
      </w:r>
    </w:p>
    <w:p w:rsidR="007F6D6D" w:rsidRPr="00D0477F" w:rsidRDefault="007F6D6D" w:rsidP="007F6D6D">
      <w:pPr>
        <w:spacing w:line="360" w:lineRule="auto"/>
      </w:pPr>
      <w:r w:rsidRPr="00D0477F">
        <w:rPr>
          <w:lang w:val="en-US"/>
        </w:rPr>
        <w:t>E</w:t>
      </w:r>
      <w:r w:rsidRPr="00D0477F">
        <w:t>-</w:t>
      </w:r>
      <w:r w:rsidRPr="00D0477F">
        <w:rPr>
          <w:lang w:val="en-US"/>
        </w:rPr>
        <w:t>mail</w:t>
      </w:r>
      <w:r w:rsidRPr="00D0477F">
        <w:t xml:space="preserve">:    </w:t>
      </w:r>
    </w:p>
    <w:p w:rsidR="007F6D6D" w:rsidRPr="00D0477F" w:rsidRDefault="007F6D6D" w:rsidP="007F6D6D">
      <w:pPr>
        <w:spacing w:line="360" w:lineRule="auto"/>
      </w:pPr>
    </w:p>
    <w:p w:rsidR="007F6D6D" w:rsidRDefault="007F6D6D" w:rsidP="007F6D6D"/>
    <w:p w:rsidR="007F6D6D" w:rsidRDefault="007F6D6D" w:rsidP="007F6D6D"/>
    <w:p w:rsidR="007F6D6D" w:rsidRPr="00D0477F" w:rsidRDefault="007F6D6D" w:rsidP="007F6D6D"/>
    <w:p w:rsidR="007F6D6D" w:rsidRPr="00D0477F" w:rsidRDefault="007F6D6D" w:rsidP="007F6D6D"/>
    <w:p w:rsidR="007F6D6D" w:rsidRPr="005D6781" w:rsidRDefault="007F6D6D" w:rsidP="007F6D6D">
      <w:pPr>
        <w:rPr>
          <w:b/>
          <w:i/>
        </w:rPr>
      </w:pPr>
      <w:r w:rsidRPr="005D6781">
        <w:rPr>
          <w:b/>
          <w:i/>
        </w:rPr>
        <w:t>Директор   ____________</w:t>
      </w:r>
      <w:r>
        <w:rPr>
          <w:b/>
          <w:i/>
        </w:rPr>
        <w:t>_____</w:t>
      </w:r>
    </w:p>
    <w:p w:rsidR="007F6D6D" w:rsidRPr="007703BD" w:rsidRDefault="007F6D6D" w:rsidP="007F6D6D">
      <w:pPr>
        <w:rPr>
          <w:b/>
          <w:i/>
        </w:rPr>
      </w:pPr>
    </w:p>
    <w:p w:rsidR="007F3AAC" w:rsidRPr="007703BD" w:rsidRDefault="007F3AAC">
      <w:pPr>
        <w:rPr>
          <w:b/>
          <w:i/>
        </w:rPr>
      </w:pPr>
    </w:p>
    <w:p w:rsidR="007F3AAC" w:rsidRPr="007703BD" w:rsidRDefault="007F3AAC">
      <w:pPr>
        <w:rPr>
          <w:b/>
          <w:i/>
        </w:rPr>
      </w:pPr>
    </w:p>
    <w:p w:rsidR="007F3AAC" w:rsidRPr="007703BD" w:rsidRDefault="007F3AAC">
      <w:pPr>
        <w:rPr>
          <w:b/>
          <w:i/>
        </w:rPr>
      </w:pPr>
    </w:p>
    <w:p w:rsidR="007F3AAC" w:rsidRPr="007703BD" w:rsidRDefault="007F3AAC">
      <w:pPr>
        <w:rPr>
          <w:b/>
          <w:i/>
        </w:rPr>
      </w:pPr>
    </w:p>
    <w:sectPr w:rsidR="007F3AAC" w:rsidRPr="007703BD" w:rsidSect="00185381">
      <w:headerReference w:type="even" r:id="rId8"/>
      <w:footerReference w:type="even" r:id="rId9"/>
      <w:pgSz w:w="11907" w:h="16840" w:code="9"/>
      <w:pgMar w:top="284" w:right="284" w:bottom="284" w:left="284" w:header="680" w:footer="68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98F" w:rsidRDefault="00C2298F">
      <w:r>
        <w:separator/>
      </w:r>
    </w:p>
  </w:endnote>
  <w:endnote w:type="continuationSeparator" w:id="1">
    <w:p w:rsidR="00C2298F" w:rsidRDefault="00C229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B6" w:rsidRDefault="00DF2ACF">
    <w:pPr>
      <w:pStyle w:val="a5"/>
      <w:framePr w:wrap="around" w:vAnchor="text" w:hAnchor="margin" w:xAlign="center" w:y="1"/>
      <w:rPr>
        <w:rStyle w:val="a4"/>
        <w:sz w:val="18"/>
      </w:rPr>
    </w:pPr>
    <w:r>
      <w:rPr>
        <w:rStyle w:val="a4"/>
        <w:sz w:val="18"/>
      </w:rPr>
      <w:fldChar w:fldCharType="begin"/>
    </w:r>
    <w:r w:rsidR="00E431B6">
      <w:rPr>
        <w:rStyle w:val="a4"/>
        <w:sz w:val="18"/>
      </w:rPr>
      <w:instrText xml:space="preserve">PAGE  </w:instrText>
    </w:r>
    <w:r>
      <w:rPr>
        <w:rStyle w:val="a4"/>
        <w:sz w:val="18"/>
      </w:rPr>
      <w:fldChar w:fldCharType="end"/>
    </w:r>
  </w:p>
  <w:p w:rsidR="00E431B6" w:rsidRDefault="00E431B6">
    <w:pPr>
      <w:pStyle w:val="a5"/>
      <w:rPr>
        <w:sz w:val="18"/>
      </w:rPr>
    </w:pPr>
  </w:p>
  <w:p w:rsidR="00E431B6" w:rsidRDefault="00E431B6">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98F" w:rsidRDefault="00C2298F">
      <w:r>
        <w:separator/>
      </w:r>
    </w:p>
  </w:footnote>
  <w:footnote w:type="continuationSeparator" w:id="1">
    <w:p w:rsidR="00C2298F" w:rsidRDefault="00C22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B6" w:rsidRDefault="00DF2ACF">
    <w:pPr>
      <w:pStyle w:val="a3"/>
      <w:framePr w:wrap="around" w:vAnchor="text" w:hAnchor="margin" w:xAlign="center" w:y="1"/>
      <w:rPr>
        <w:rStyle w:val="a4"/>
        <w:sz w:val="17"/>
      </w:rPr>
    </w:pPr>
    <w:r>
      <w:rPr>
        <w:rStyle w:val="a4"/>
        <w:sz w:val="17"/>
      </w:rPr>
      <w:fldChar w:fldCharType="begin"/>
    </w:r>
    <w:r w:rsidR="00E431B6">
      <w:rPr>
        <w:rStyle w:val="a4"/>
        <w:sz w:val="17"/>
      </w:rPr>
      <w:instrText xml:space="preserve">PAGE  </w:instrText>
    </w:r>
    <w:r>
      <w:rPr>
        <w:rStyle w:val="a4"/>
        <w:sz w:val="17"/>
      </w:rPr>
      <w:fldChar w:fldCharType="separate"/>
    </w:r>
    <w:r w:rsidR="00E431B6">
      <w:rPr>
        <w:rStyle w:val="a4"/>
        <w:noProof/>
        <w:sz w:val="17"/>
      </w:rPr>
      <w:t>2</w:t>
    </w:r>
    <w:r>
      <w:rPr>
        <w:rStyle w:val="a4"/>
        <w:sz w:val="17"/>
      </w:rPr>
      <w:fldChar w:fldCharType="end"/>
    </w:r>
  </w:p>
  <w:p w:rsidR="00E431B6" w:rsidRDefault="00E431B6">
    <w:pPr>
      <w:pStyle w:val="a3"/>
      <w:rPr>
        <w:sz w:val="17"/>
      </w:rPr>
    </w:pPr>
  </w:p>
  <w:p w:rsidR="00E431B6" w:rsidRDefault="00E431B6">
    <w:pPr>
      <w:rPr>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BFD"/>
    <w:multiLevelType w:val="hybridMultilevel"/>
    <w:tmpl w:val="2BEAF6D6"/>
    <w:lvl w:ilvl="0" w:tplc="A4CA52F4">
      <w:start w:val="1"/>
      <w:numFmt w:val="bullet"/>
      <w:lvlText w:val=""/>
      <w:lvlJc w:val="left"/>
      <w:pPr>
        <w:ind w:left="720" w:hanging="360"/>
      </w:pPr>
      <w:rPr>
        <w:rFonts w:ascii="Wingdings" w:hAnsi="Wingdings" w:hint="default"/>
      </w:rPr>
    </w:lvl>
    <w:lvl w:ilvl="1" w:tplc="C1A67216" w:tentative="1">
      <w:start w:val="1"/>
      <w:numFmt w:val="bullet"/>
      <w:lvlText w:val="o"/>
      <w:lvlJc w:val="left"/>
      <w:pPr>
        <w:ind w:left="1440" w:hanging="360"/>
      </w:pPr>
      <w:rPr>
        <w:rFonts w:ascii="Courier New" w:hAnsi="Courier New" w:cs="Wingdings" w:hint="default"/>
      </w:rPr>
    </w:lvl>
    <w:lvl w:ilvl="2" w:tplc="40429824" w:tentative="1">
      <w:start w:val="1"/>
      <w:numFmt w:val="bullet"/>
      <w:lvlText w:val=""/>
      <w:lvlJc w:val="left"/>
      <w:pPr>
        <w:ind w:left="2160" w:hanging="360"/>
      </w:pPr>
      <w:rPr>
        <w:rFonts w:ascii="Wingdings" w:hAnsi="Wingdings" w:hint="default"/>
      </w:rPr>
    </w:lvl>
    <w:lvl w:ilvl="3" w:tplc="41F81544" w:tentative="1">
      <w:start w:val="1"/>
      <w:numFmt w:val="bullet"/>
      <w:lvlText w:val=""/>
      <w:lvlJc w:val="left"/>
      <w:pPr>
        <w:ind w:left="2880" w:hanging="360"/>
      </w:pPr>
      <w:rPr>
        <w:rFonts w:ascii="Symbol" w:hAnsi="Symbol" w:hint="default"/>
      </w:rPr>
    </w:lvl>
    <w:lvl w:ilvl="4" w:tplc="498849FA" w:tentative="1">
      <w:start w:val="1"/>
      <w:numFmt w:val="bullet"/>
      <w:lvlText w:val="o"/>
      <w:lvlJc w:val="left"/>
      <w:pPr>
        <w:ind w:left="3600" w:hanging="360"/>
      </w:pPr>
      <w:rPr>
        <w:rFonts w:ascii="Courier New" w:hAnsi="Courier New" w:cs="Wingdings" w:hint="default"/>
      </w:rPr>
    </w:lvl>
    <w:lvl w:ilvl="5" w:tplc="650AC080" w:tentative="1">
      <w:start w:val="1"/>
      <w:numFmt w:val="bullet"/>
      <w:lvlText w:val=""/>
      <w:lvlJc w:val="left"/>
      <w:pPr>
        <w:ind w:left="4320" w:hanging="360"/>
      </w:pPr>
      <w:rPr>
        <w:rFonts w:ascii="Wingdings" w:hAnsi="Wingdings" w:hint="default"/>
      </w:rPr>
    </w:lvl>
    <w:lvl w:ilvl="6" w:tplc="73B43B52" w:tentative="1">
      <w:start w:val="1"/>
      <w:numFmt w:val="bullet"/>
      <w:lvlText w:val=""/>
      <w:lvlJc w:val="left"/>
      <w:pPr>
        <w:ind w:left="5040" w:hanging="360"/>
      </w:pPr>
      <w:rPr>
        <w:rFonts w:ascii="Symbol" w:hAnsi="Symbol" w:hint="default"/>
      </w:rPr>
    </w:lvl>
    <w:lvl w:ilvl="7" w:tplc="276CCF6C" w:tentative="1">
      <w:start w:val="1"/>
      <w:numFmt w:val="bullet"/>
      <w:lvlText w:val="o"/>
      <w:lvlJc w:val="left"/>
      <w:pPr>
        <w:ind w:left="5760" w:hanging="360"/>
      </w:pPr>
      <w:rPr>
        <w:rFonts w:ascii="Courier New" w:hAnsi="Courier New" w:cs="Wingdings" w:hint="default"/>
      </w:rPr>
    </w:lvl>
    <w:lvl w:ilvl="8" w:tplc="E6504350" w:tentative="1">
      <w:start w:val="1"/>
      <w:numFmt w:val="bullet"/>
      <w:lvlText w:val=""/>
      <w:lvlJc w:val="left"/>
      <w:pPr>
        <w:ind w:left="6480" w:hanging="360"/>
      </w:pPr>
      <w:rPr>
        <w:rFonts w:ascii="Wingdings" w:hAnsi="Wingdings" w:hint="default"/>
      </w:rPr>
    </w:lvl>
  </w:abstractNum>
  <w:abstractNum w:abstractNumId="1">
    <w:nsid w:val="087774BE"/>
    <w:multiLevelType w:val="singleLevel"/>
    <w:tmpl w:val="CFAEE30E"/>
    <w:lvl w:ilvl="0">
      <w:start w:val="1"/>
      <w:numFmt w:val="bullet"/>
      <w:lvlText w:val=""/>
      <w:lvlJc w:val="left"/>
      <w:pPr>
        <w:tabs>
          <w:tab w:val="num" w:pos="927"/>
        </w:tabs>
        <w:ind w:left="680" w:hanging="113"/>
      </w:pPr>
      <w:rPr>
        <w:rFonts w:ascii="Webdings" w:hAnsi="Webdings" w:hint="default"/>
      </w:rPr>
    </w:lvl>
  </w:abstractNum>
  <w:abstractNum w:abstractNumId="2">
    <w:nsid w:val="1A101F25"/>
    <w:multiLevelType w:val="multilevel"/>
    <w:tmpl w:val="9D5668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E1F22C1"/>
    <w:multiLevelType w:val="singleLevel"/>
    <w:tmpl w:val="0419000F"/>
    <w:lvl w:ilvl="0">
      <w:start w:val="1"/>
      <w:numFmt w:val="decimal"/>
      <w:lvlText w:val="%1."/>
      <w:lvlJc w:val="left"/>
      <w:pPr>
        <w:tabs>
          <w:tab w:val="num" w:pos="360"/>
        </w:tabs>
        <w:ind w:left="360" w:hanging="360"/>
      </w:pPr>
    </w:lvl>
  </w:abstractNum>
  <w:abstractNum w:abstractNumId="4">
    <w:nsid w:val="39B1785F"/>
    <w:multiLevelType w:val="singleLevel"/>
    <w:tmpl w:val="0419000F"/>
    <w:lvl w:ilvl="0">
      <w:start w:val="1"/>
      <w:numFmt w:val="decimal"/>
      <w:lvlText w:val="%1."/>
      <w:lvlJc w:val="left"/>
      <w:pPr>
        <w:tabs>
          <w:tab w:val="num" w:pos="360"/>
        </w:tabs>
        <w:ind w:left="360" w:hanging="360"/>
      </w:pPr>
    </w:lvl>
  </w:abstractNum>
  <w:abstractNum w:abstractNumId="5">
    <w:nsid w:val="3FB11D53"/>
    <w:multiLevelType w:val="singleLevel"/>
    <w:tmpl w:val="CFAEE30E"/>
    <w:lvl w:ilvl="0">
      <w:start w:val="1"/>
      <w:numFmt w:val="bullet"/>
      <w:lvlText w:val=""/>
      <w:lvlJc w:val="left"/>
      <w:pPr>
        <w:tabs>
          <w:tab w:val="num" w:pos="927"/>
        </w:tabs>
        <w:ind w:left="680" w:hanging="113"/>
      </w:pPr>
      <w:rPr>
        <w:rFonts w:ascii="Webdings" w:hAnsi="Trebuchet MS" w:hint="default"/>
      </w:rPr>
    </w:lvl>
  </w:abstractNum>
  <w:abstractNum w:abstractNumId="6">
    <w:nsid w:val="412F5948"/>
    <w:multiLevelType w:val="singleLevel"/>
    <w:tmpl w:val="01B49598"/>
    <w:lvl w:ilvl="0">
      <w:start w:val="1"/>
      <w:numFmt w:val="bullet"/>
      <w:lvlText w:val=""/>
      <w:lvlJc w:val="left"/>
      <w:pPr>
        <w:tabs>
          <w:tab w:val="num" w:pos="360"/>
        </w:tabs>
        <w:ind w:left="360" w:hanging="360"/>
      </w:pPr>
      <w:rPr>
        <w:rFonts w:ascii="Webdings" w:hAnsi="Webdings" w:hint="default"/>
      </w:rPr>
    </w:lvl>
  </w:abstractNum>
  <w:abstractNum w:abstractNumId="7">
    <w:nsid w:val="41B61A5E"/>
    <w:multiLevelType w:val="singleLevel"/>
    <w:tmpl w:val="0419000F"/>
    <w:lvl w:ilvl="0">
      <w:start w:val="1"/>
      <w:numFmt w:val="decimal"/>
      <w:lvlText w:val="%1."/>
      <w:lvlJc w:val="left"/>
      <w:pPr>
        <w:tabs>
          <w:tab w:val="num" w:pos="360"/>
        </w:tabs>
        <w:ind w:left="360" w:hanging="360"/>
      </w:pPr>
    </w:lvl>
  </w:abstractNum>
  <w:abstractNum w:abstractNumId="8">
    <w:nsid w:val="437F0EC9"/>
    <w:multiLevelType w:val="hybridMultilevel"/>
    <w:tmpl w:val="C32C1F38"/>
    <w:lvl w:ilvl="0" w:tplc="5FD293F0">
      <w:start w:val="1"/>
      <w:numFmt w:val="bullet"/>
      <w:lvlText w:val=""/>
      <w:lvlJc w:val="left"/>
      <w:pPr>
        <w:ind w:left="1332" w:hanging="360"/>
      </w:pPr>
      <w:rPr>
        <w:rFonts w:ascii="Wingdings" w:hAnsi="Wingdings" w:hint="default"/>
      </w:rPr>
    </w:lvl>
    <w:lvl w:ilvl="1" w:tplc="D2823F16" w:tentative="1">
      <w:start w:val="1"/>
      <w:numFmt w:val="bullet"/>
      <w:lvlText w:val="o"/>
      <w:lvlJc w:val="left"/>
      <w:pPr>
        <w:ind w:left="2052" w:hanging="360"/>
      </w:pPr>
      <w:rPr>
        <w:rFonts w:ascii="Courier New" w:hAnsi="Courier New" w:cs="Wingdings" w:hint="default"/>
      </w:rPr>
    </w:lvl>
    <w:lvl w:ilvl="2" w:tplc="9F8AE9A4" w:tentative="1">
      <w:start w:val="1"/>
      <w:numFmt w:val="bullet"/>
      <w:lvlText w:val=""/>
      <w:lvlJc w:val="left"/>
      <w:pPr>
        <w:ind w:left="2772" w:hanging="360"/>
      </w:pPr>
      <w:rPr>
        <w:rFonts w:ascii="Wingdings" w:hAnsi="Wingdings" w:hint="default"/>
      </w:rPr>
    </w:lvl>
    <w:lvl w:ilvl="3" w:tplc="CA9435E4" w:tentative="1">
      <w:start w:val="1"/>
      <w:numFmt w:val="bullet"/>
      <w:lvlText w:val=""/>
      <w:lvlJc w:val="left"/>
      <w:pPr>
        <w:ind w:left="3492" w:hanging="360"/>
      </w:pPr>
      <w:rPr>
        <w:rFonts w:ascii="Symbol" w:hAnsi="Symbol" w:hint="default"/>
      </w:rPr>
    </w:lvl>
    <w:lvl w:ilvl="4" w:tplc="FEC2264C" w:tentative="1">
      <w:start w:val="1"/>
      <w:numFmt w:val="bullet"/>
      <w:lvlText w:val="o"/>
      <w:lvlJc w:val="left"/>
      <w:pPr>
        <w:ind w:left="4212" w:hanging="360"/>
      </w:pPr>
      <w:rPr>
        <w:rFonts w:ascii="Courier New" w:hAnsi="Courier New" w:cs="Wingdings" w:hint="default"/>
      </w:rPr>
    </w:lvl>
    <w:lvl w:ilvl="5" w:tplc="B824D122" w:tentative="1">
      <w:start w:val="1"/>
      <w:numFmt w:val="bullet"/>
      <w:lvlText w:val=""/>
      <w:lvlJc w:val="left"/>
      <w:pPr>
        <w:ind w:left="4932" w:hanging="360"/>
      </w:pPr>
      <w:rPr>
        <w:rFonts w:ascii="Wingdings" w:hAnsi="Wingdings" w:hint="default"/>
      </w:rPr>
    </w:lvl>
    <w:lvl w:ilvl="6" w:tplc="91F284CA" w:tentative="1">
      <w:start w:val="1"/>
      <w:numFmt w:val="bullet"/>
      <w:lvlText w:val=""/>
      <w:lvlJc w:val="left"/>
      <w:pPr>
        <w:ind w:left="5652" w:hanging="360"/>
      </w:pPr>
      <w:rPr>
        <w:rFonts w:ascii="Symbol" w:hAnsi="Symbol" w:hint="default"/>
      </w:rPr>
    </w:lvl>
    <w:lvl w:ilvl="7" w:tplc="E342DEAE" w:tentative="1">
      <w:start w:val="1"/>
      <w:numFmt w:val="bullet"/>
      <w:lvlText w:val="o"/>
      <w:lvlJc w:val="left"/>
      <w:pPr>
        <w:ind w:left="6372" w:hanging="360"/>
      </w:pPr>
      <w:rPr>
        <w:rFonts w:ascii="Courier New" w:hAnsi="Courier New" w:cs="Wingdings" w:hint="default"/>
      </w:rPr>
    </w:lvl>
    <w:lvl w:ilvl="8" w:tplc="697C10FC" w:tentative="1">
      <w:start w:val="1"/>
      <w:numFmt w:val="bullet"/>
      <w:lvlText w:val=""/>
      <w:lvlJc w:val="left"/>
      <w:pPr>
        <w:ind w:left="7092" w:hanging="360"/>
      </w:pPr>
      <w:rPr>
        <w:rFonts w:ascii="Wingdings" w:hAnsi="Wingdings" w:hint="default"/>
      </w:rPr>
    </w:lvl>
  </w:abstractNum>
  <w:abstractNum w:abstractNumId="9">
    <w:nsid w:val="4864781F"/>
    <w:multiLevelType w:val="singleLevel"/>
    <w:tmpl w:val="CFAEE30E"/>
    <w:lvl w:ilvl="0">
      <w:start w:val="1"/>
      <w:numFmt w:val="bullet"/>
      <w:lvlText w:val=""/>
      <w:lvlJc w:val="left"/>
      <w:pPr>
        <w:tabs>
          <w:tab w:val="num" w:pos="927"/>
        </w:tabs>
        <w:ind w:left="680" w:hanging="113"/>
      </w:pPr>
      <w:rPr>
        <w:rFonts w:ascii="Webdings" w:hAnsi="Webdings" w:hint="default"/>
      </w:rPr>
    </w:lvl>
  </w:abstractNum>
  <w:abstractNum w:abstractNumId="10">
    <w:nsid w:val="63E338F2"/>
    <w:multiLevelType w:val="hybridMultilevel"/>
    <w:tmpl w:val="AAFAE65C"/>
    <w:lvl w:ilvl="0" w:tplc="29C4B0FE">
      <w:start w:val="1"/>
      <w:numFmt w:val="bullet"/>
      <w:lvlText w:val=""/>
      <w:lvlJc w:val="left"/>
      <w:pPr>
        <w:ind w:left="1368" w:hanging="360"/>
      </w:pPr>
      <w:rPr>
        <w:rFonts w:ascii="Wingdings" w:hAnsi="Wingdings" w:hint="default"/>
      </w:rPr>
    </w:lvl>
    <w:lvl w:ilvl="1" w:tplc="85A0B9D4" w:tentative="1">
      <w:start w:val="1"/>
      <w:numFmt w:val="bullet"/>
      <w:lvlText w:val="o"/>
      <w:lvlJc w:val="left"/>
      <w:pPr>
        <w:ind w:left="2088" w:hanging="360"/>
      </w:pPr>
      <w:rPr>
        <w:rFonts w:ascii="Courier New" w:hAnsi="Courier New" w:cs="Wingdings" w:hint="default"/>
      </w:rPr>
    </w:lvl>
    <w:lvl w:ilvl="2" w:tplc="70CA7420" w:tentative="1">
      <w:start w:val="1"/>
      <w:numFmt w:val="bullet"/>
      <w:lvlText w:val=""/>
      <w:lvlJc w:val="left"/>
      <w:pPr>
        <w:ind w:left="2808" w:hanging="360"/>
      </w:pPr>
      <w:rPr>
        <w:rFonts w:ascii="Wingdings" w:hAnsi="Wingdings" w:hint="default"/>
      </w:rPr>
    </w:lvl>
    <w:lvl w:ilvl="3" w:tplc="6DCCB2B0" w:tentative="1">
      <w:start w:val="1"/>
      <w:numFmt w:val="bullet"/>
      <w:lvlText w:val=""/>
      <w:lvlJc w:val="left"/>
      <w:pPr>
        <w:ind w:left="3528" w:hanging="360"/>
      </w:pPr>
      <w:rPr>
        <w:rFonts w:ascii="Symbol" w:hAnsi="Symbol" w:hint="default"/>
      </w:rPr>
    </w:lvl>
    <w:lvl w:ilvl="4" w:tplc="8AB236E0" w:tentative="1">
      <w:start w:val="1"/>
      <w:numFmt w:val="bullet"/>
      <w:lvlText w:val="o"/>
      <w:lvlJc w:val="left"/>
      <w:pPr>
        <w:ind w:left="4248" w:hanging="360"/>
      </w:pPr>
      <w:rPr>
        <w:rFonts w:ascii="Courier New" w:hAnsi="Courier New" w:cs="Wingdings" w:hint="default"/>
      </w:rPr>
    </w:lvl>
    <w:lvl w:ilvl="5" w:tplc="BBBA526E" w:tentative="1">
      <w:start w:val="1"/>
      <w:numFmt w:val="bullet"/>
      <w:lvlText w:val=""/>
      <w:lvlJc w:val="left"/>
      <w:pPr>
        <w:ind w:left="4968" w:hanging="360"/>
      </w:pPr>
      <w:rPr>
        <w:rFonts w:ascii="Wingdings" w:hAnsi="Wingdings" w:hint="default"/>
      </w:rPr>
    </w:lvl>
    <w:lvl w:ilvl="6" w:tplc="BF36F570" w:tentative="1">
      <w:start w:val="1"/>
      <w:numFmt w:val="bullet"/>
      <w:lvlText w:val=""/>
      <w:lvlJc w:val="left"/>
      <w:pPr>
        <w:ind w:left="5688" w:hanging="360"/>
      </w:pPr>
      <w:rPr>
        <w:rFonts w:ascii="Symbol" w:hAnsi="Symbol" w:hint="default"/>
      </w:rPr>
    </w:lvl>
    <w:lvl w:ilvl="7" w:tplc="90905DA2" w:tentative="1">
      <w:start w:val="1"/>
      <w:numFmt w:val="bullet"/>
      <w:lvlText w:val="o"/>
      <w:lvlJc w:val="left"/>
      <w:pPr>
        <w:ind w:left="6408" w:hanging="360"/>
      </w:pPr>
      <w:rPr>
        <w:rFonts w:ascii="Courier New" w:hAnsi="Courier New" w:cs="Wingdings" w:hint="default"/>
      </w:rPr>
    </w:lvl>
    <w:lvl w:ilvl="8" w:tplc="A09C0BE8" w:tentative="1">
      <w:start w:val="1"/>
      <w:numFmt w:val="bullet"/>
      <w:lvlText w:val=""/>
      <w:lvlJc w:val="left"/>
      <w:pPr>
        <w:ind w:left="7128" w:hanging="360"/>
      </w:pPr>
      <w:rPr>
        <w:rFonts w:ascii="Wingdings" w:hAnsi="Wingdings" w:hint="default"/>
      </w:rPr>
    </w:lvl>
  </w:abstractNum>
  <w:abstractNum w:abstractNumId="11">
    <w:nsid w:val="673A78F9"/>
    <w:multiLevelType w:val="multilevel"/>
    <w:tmpl w:val="3A1E1D20"/>
    <w:lvl w:ilvl="0">
      <w:start w:val="3"/>
      <w:numFmt w:val="decimal"/>
      <w:lvlText w:val="%1."/>
      <w:lvlJc w:val="left"/>
      <w:pPr>
        <w:tabs>
          <w:tab w:val="num" w:pos="360"/>
        </w:tabs>
        <w:ind w:left="360" w:hanging="360"/>
      </w:pPr>
    </w:lvl>
    <w:lvl w:ilvl="1">
      <w:start w:val="1"/>
      <w:numFmt w:val="decimal"/>
      <w:lvlText w:val="2.%1 "/>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794801F2"/>
    <w:multiLevelType w:val="hybridMultilevel"/>
    <w:tmpl w:val="2DAC90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
    <w:lvlOverride w:ilvl="0">
      <w:lvl w:ilvl="0">
        <w:start w:val="1"/>
        <w:numFmt w:val="decimal"/>
        <w:lvlText w:val="%1."/>
        <w:lvlJc w:val="left"/>
        <w:pPr>
          <w:tabs>
            <w:tab w:val="num" w:pos="360"/>
          </w:tabs>
          <w:ind w:left="360" w:hanging="360"/>
        </w:pPr>
      </w:lvl>
    </w:lvlOverride>
  </w:num>
  <w:num w:numId="5">
    <w:abstractNumId w:val="1"/>
    <w:lvlOverride w:ilvl="0">
      <w:lvl w:ilvl="0">
        <w:start w:val="1"/>
        <w:numFmt w:val="decimal"/>
        <w:lvlText w:val="%1."/>
        <w:lvlJc w:val="left"/>
        <w:pPr>
          <w:tabs>
            <w:tab w:val="num" w:pos="360"/>
          </w:tabs>
          <w:ind w:left="360" w:hanging="360"/>
        </w:pPr>
      </w:lvl>
    </w:lvlOverride>
  </w:num>
  <w:num w:numId="6">
    <w:abstractNumId w:val="4"/>
  </w:num>
  <w:num w:numId="7">
    <w:abstractNumId w:val="11"/>
  </w:num>
  <w:num w:numId="8">
    <w:abstractNumId w:val="7"/>
  </w:num>
  <w:num w:numId="9">
    <w:abstractNumId w:val="9"/>
  </w:num>
  <w:num w:numId="10">
    <w:abstractNumId w:val="5"/>
  </w:num>
  <w:num w:numId="11">
    <w:abstractNumId w:val="3"/>
  </w:num>
  <w:num w:numId="12">
    <w:abstractNumId w:val="0"/>
  </w:num>
  <w:num w:numId="13">
    <w:abstractNumId w:val="8"/>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77F36"/>
    <w:rsid w:val="00022ED6"/>
    <w:rsid w:val="00025B32"/>
    <w:rsid w:val="00044E2D"/>
    <w:rsid w:val="00047F7E"/>
    <w:rsid w:val="00051D9D"/>
    <w:rsid w:val="0005465A"/>
    <w:rsid w:val="00056FE2"/>
    <w:rsid w:val="00062E81"/>
    <w:rsid w:val="00067CA3"/>
    <w:rsid w:val="00075B08"/>
    <w:rsid w:val="00077B1A"/>
    <w:rsid w:val="00077CF5"/>
    <w:rsid w:val="00083C4B"/>
    <w:rsid w:val="0008495D"/>
    <w:rsid w:val="00084A7E"/>
    <w:rsid w:val="00096D76"/>
    <w:rsid w:val="000C0383"/>
    <w:rsid w:val="000C078D"/>
    <w:rsid w:val="000C1AB7"/>
    <w:rsid w:val="000C28AD"/>
    <w:rsid w:val="000C3C47"/>
    <w:rsid w:val="000D60A0"/>
    <w:rsid w:val="000E0B83"/>
    <w:rsid w:val="000E4190"/>
    <w:rsid w:val="000F12A4"/>
    <w:rsid w:val="001008AE"/>
    <w:rsid w:val="0011685D"/>
    <w:rsid w:val="001220FE"/>
    <w:rsid w:val="001329D8"/>
    <w:rsid w:val="001332C1"/>
    <w:rsid w:val="0014539F"/>
    <w:rsid w:val="0015463C"/>
    <w:rsid w:val="0015794D"/>
    <w:rsid w:val="00162286"/>
    <w:rsid w:val="0018459E"/>
    <w:rsid w:val="00185381"/>
    <w:rsid w:val="00190B45"/>
    <w:rsid w:val="00193533"/>
    <w:rsid w:val="001A0F52"/>
    <w:rsid w:val="001A39C8"/>
    <w:rsid w:val="001B5B9A"/>
    <w:rsid w:val="001C3BC6"/>
    <w:rsid w:val="001D0306"/>
    <w:rsid w:val="001E1D41"/>
    <w:rsid w:val="001E2C0C"/>
    <w:rsid w:val="001F4058"/>
    <w:rsid w:val="001F5294"/>
    <w:rsid w:val="00211C01"/>
    <w:rsid w:val="00237A1A"/>
    <w:rsid w:val="00241656"/>
    <w:rsid w:val="00252C9E"/>
    <w:rsid w:val="0026248C"/>
    <w:rsid w:val="00266CC8"/>
    <w:rsid w:val="00276D83"/>
    <w:rsid w:val="00277F36"/>
    <w:rsid w:val="00294C1E"/>
    <w:rsid w:val="00297166"/>
    <w:rsid w:val="002A27A0"/>
    <w:rsid w:val="002B1EE0"/>
    <w:rsid w:val="002B2180"/>
    <w:rsid w:val="002E0DB7"/>
    <w:rsid w:val="002E5D95"/>
    <w:rsid w:val="002F0FF4"/>
    <w:rsid w:val="002F52A5"/>
    <w:rsid w:val="002F568A"/>
    <w:rsid w:val="002F7920"/>
    <w:rsid w:val="003034DD"/>
    <w:rsid w:val="0030402A"/>
    <w:rsid w:val="003125E8"/>
    <w:rsid w:val="00323AFE"/>
    <w:rsid w:val="003246F2"/>
    <w:rsid w:val="003412A6"/>
    <w:rsid w:val="00342073"/>
    <w:rsid w:val="00357F54"/>
    <w:rsid w:val="0036060C"/>
    <w:rsid w:val="00362A61"/>
    <w:rsid w:val="003672E4"/>
    <w:rsid w:val="00375692"/>
    <w:rsid w:val="00386D41"/>
    <w:rsid w:val="003918AF"/>
    <w:rsid w:val="00394CA5"/>
    <w:rsid w:val="003A1B85"/>
    <w:rsid w:val="003B0421"/>
    <w:rsid w:val="003B3D24"/>
    <w:rsid w:val="003C5407"/>
    <w:rsid w:val="003D57CD"/>
    <w:rsid w:val="003D5D42"/>
    <w:rsid w:val="003D6A77"/>
    <w:rsid w:val="003E572F"/>
    <w:rsid w:val="003E69B5"/>
    <w:rsid w:val="003E7D78"/>
    <w:rsid w:val="003F045B"/>
    <w:rsid w:val="003F453D"/>
    <w:rsid w:val="003F4E66"/>
    <w:rsid w:val="00400D3D"/>
    <w:rsid w:val="00407236"/>
    <w:rsid w:val="004267FF"/>
    <w:rsid w:val="00437A55"/>
    <w:rsid w:val="004412BA"/>
    <w:rsid w:val="004429B6"/>
    <w:rsid w:val="0045770A"/>
    <w:rsid w:val="0046112D"/>
    <w:rsid w:val="00467516"/>
    <w:rsid w:val="00472123"/>
    <w:rsid w:val="00486C64"/>
    <w:rsid w:val="004A1BC0"/>
    <w:rsid w:val="004A77D7"/>
    <w:rsid w:val="004D0E4F"/>
    <w:rsid w:val="004E6F56"/>
    <w:rsid w:val="004F68C2"/>
    <w:rsid w:val="005274CA"/>
    <w:rsid w:val="005313E2"/>
    <w:rsid w:val="0053293A"/>
    <w:rsid w:val="00533BB1"/>
    <w:rsid w:val="005477B7"/>
    <w:rsid w:val="00560190"/>
    <w:rsid w:val="0057687C"/>
    <w:rsid w:val="00586188"/>
    <w:rsid w:val="00591B8B"/>
    <w:rsid w:val="00596063"/>
    <w:rsid w:val="005A6700"/>
    <w:rsid w:val="005B13CF"/>
    <w:rsid w:val="005B4A6B"/>
    <w:rsid w:val="005B639B"/>
    <w:rsid w:val="005C325C"/>
    <w:rsid w:val="005C51B7"/>
    <w:rsid w:val="005D04AE"/>
    <w:rsid w:val="005D1F8D"/>
    <w:rsid w:val="005D6781"/>
    <w:rsid w:val="006164C8"/>
    <w:rsid w:val="006263F2"/>
    <w:rsid w:val="006445F1"/>
    <w:rsid w:val="006466EE"/>
    <w:rsid w:val="00651502"/>
    <w:rsid w:val="00667E48"/>
    <w:rsid w:val="00670CB1"/>
    <w:rsid w:val="006766E1"/>
    <w:rsid w:val="00677FFE"/>
    <w:rsid w:val="0068009B"/>
    <w:rsid w:val="006916B8"/>
    <w:rsid w:val="006A5F99"/>
    <w:rsid w:val="006A5FBD"/>
    <w:rsid w:val="006A6F1A"/>
    <w:rsid w:val="006D0EF0"/>
    <w:rsid w:val="006D66F6"/>
    <w:rsid w:val="006E1317"/>
    <w:rsid w:val="006E35B9"/>
    <w:rsid w:val="006E5149"/>
    <w:rsid w:val="006F2A32"/>
    <w:rsid w:val="006F3DD9"/>
    <w:rsid w:val="007163F2"/>
    <w:rsid w:val="00720285"/>
    <w:rsid w:val="00720926"/>
    <w:rsid w:val="0072222F"/>
    <w:rsid w:val="0073681C"/>
    <w:rsid w:val="00744A82"/>
    <w:rsid w:val="00746FD7"/>
    <w:rsid w:val="00752958"/>
    <w:rsid w:val="007665E5"/>
    <w:rsid w:val="007703BD"/>
    <w:rsid w:val="00794C4E"/>
    <w:rsid w:val="007A00F0"/>
    <w:rsid w:val="007A54A4"/>
    <w:rsid w:val="007B61AE"/>
    <w:rsid w:val="007D1DD9"/>
    <w:rsid w:val="007D1FAE"/>
    <w:rsid w:val="007D3ACD"/>
    <w:rsid w:val="007D47FC"/>
    <w:rsid w:val="007E5769"/>
    <w:rsid w:val="007E5ADA"/>
    <w:rsid w:val="007F3AAC"/>
    <w:rsid w:val="007F482E"/>
    <w:rsid w:val="007F6D6D"/>
    <w:rsid w:val="00824B84"/>
    <w:rsid w:val="00843155"/>
    <w:rsid w:val="00846244"/>
    <w:rsid w:val="008511CA"/>
    <w:rsid w:val="00855A61"/>
    <w:rsid w:val="0086283D"/>
    <w:rsid w:val="008820D0"/>
    <w:rsid w:val="008963A5"/>
    <w:rsid w:val="0089766F"/>
    <w:rsid w:val="008A2143"/>
    <w:rsid w:val="008A51F6"/>
    <w:rsid w:val="008B439B"/>
    <w:rsid w:val="008E4BE4"/>
    <w:rsid w:val="008F19EB"/>
    <w:rsid w:val="008F2657"/>
    <w:rsid w:val="00903AC0"/>
    <w:rsid w:val="00915BFF"/>
    <w:rsid w:val="00920521"/>
    <w:rsid w:val="00921D97"/>
    <w:rsid w:val="00932A2F"/>
    <w:rsid w:val="009364C7"/>
    <w:rsid w:val="00941BD8"/>
    <w:rsid w:val="00942723"/>
    <w:rsid w:val="009451C7"/>
    <w:rsid w:val="00952C70"/>
    <w:rsid w:val="00963236"/>
    <w:rsid w:val="00964809"/>
    <w:rsid w:val="009652AF"/>
    <w:rsid w:val="00980942"/>
    <w:rsid w:val="009A6955"/>
    <w:rsid w:val="009C3A4C"/>
    <w:rsid w:val="009E0C7E"/>
    <w:rsid w:val="009E4890"/>
    <w:rsid w:val="009F1AE2"/>
    <w:rsid w:val="009F1E2B"/>
    <w:rsid w:val="009F1EF9"/>
    <w:rsid w:val="009F60C4"/>
    <w:rsid w:val="009F6C31"/>
    <w:rsid w:val="00A126A2"/>
    <w:rsid w:val="00A2608D"/>
    <w:rsid w:val="00A26EB4"/>
    <w:rsid w:val="00A327EA"/>
    <w:rsid w:val="00A40CB3"/>
    <w:rsid w:val="00A44F0B"/>
    <w:rsid w:val="00A52E5B"/>
    <w:rsid w:val="00A73B0E"/>
    <w:rsid w:val="00A811F9"/>
    <w:rsid w:val="00A81AB3"/>
    <w:rsid w:val="00A927EE"/>
    <w:rsid w:val="00A9710B"/>
    <w:rsid w:val="00AA06AC"/>
    <w:rsid w:val="00AA49D2"/>
    <w:rsid w:val="00AA66AD"/>
    <w:rsid w:val="00AB3EC1"/>
    <w:rsid w:val="00AB6E3B"/>
    <w:rsid w:val="00AB7D75"/>
    <w:rsid w:val="00AC48A6"/>
    <w:rsid w:val="00AC6ECA"/>
    <w:rsid w:val="00AD128C"/>
    <w:rsid w:val="00AD1BA3"/>
    <w:rsid w:val="00AD3EFA"/>
    <w:rsid w:val="00B03F66"/>
    <w:rsid w:val="00B149EB"/>
    <w:rsid w:val="00B17004"/>
    <w:rsid w:val="00B23F34"/>
    <w:rsid w:val="00B302B8"/>
    <w:rsid w:val="00B36DAA"/>
    <w:rsid w:val="00B426EC"/>
    <w:rsid w:val="00B512FC"/>
    <w:rsid w:val="00B526CE"/>
    <w:rsid w:val="00B545E7"/>
    <w:rsid w:val="00B73484"/>
    <w:rsid w:val="00B73737"/>
    <w:rsid w:val="00B75503"/>
    <w:rsid w:val="00B7627C"/>
    <w:rsid w:val="00B83F6F"/>
    <w:rsid w:val="00BA1E01"/>
    <w:rsid w:val="00BA35C5"/>
    <w:rsid w:val="00BA40FC"/>
    <w:rsid w:val="00BC74B5"/>
    <w:rsid w:val="00BD52BD"/>
    <w:rsid w:val="00BD5424"/>
    <w:rsid w:val="00BD6396"/>
    <w:rsid w:val="00BE6F8C"/>
    <w:rsid w:val="00C0215B"/>
    <w:rsid w:val="00C03B61"/>
    <w:rsid w:val="00C127B4"/>
    <w:rsid w:val="00C2298F"/>
    <w:rsid w:val="00C23108"/>
    <w:rsid w:val="00C238FD"/>
    <w:rsid w:val="00C27016"/>
    <w:rsid w:val="00C31C90"/>
    <w:rsid w:val="00C329F1"/>
    <w:rsid w:val="00C42747"/>
    <w:rsid w:val="00C54340"/>
    <w:rsid w:val="00C55002"/>
    <w:rsid w:val="00C618D1"/>
    <w:rsid w:val="00C761BF"/>
    <w:rsid w:val="00C9050B"/>
    <w:rsid w:val="00C94947"/>
    <w:rsid w:val="00C94F34"/>
    <w:rsid w:val="00CA2494"/>
    <w:rsid w:val="00CA2713"/>
    <w:rsid w:val="00CC5B93"/>
    <w:rsid w:val="00CF62E1"/>
    <w:rsid w:val="00D00CB1"/>
    <w:rsid w:val="00D01D2B"/>
    <w:rsid w:val="00D0477F"/>
    <w:rsid w:val="00D0539B"/>
    <w:rsid w:val="00D24CFF"/>
    <w:rsid w:val="00D34BFE"/>
    <w:rsid w:val="00D37652"/>
    <w:rsid w:val="00D45880"/>
    <w:rsid w:val="00D55A14"/>
    <w:rsid w:val="00D66F8C"/>
    <w:rsid w:val="00D92A11"/>
    <w:rsid w:val="00D9711E"/>
    <w:rsid w:val="00DA6ADE"/>
    <w:rsid w:val="00DB7B19"/>
    <w:rsid w:val="00DC3D24"/>
    <w:rsid w:val="00DC7301"/>
    <w:rsid w:val="00DD2863"/>
    <w:rsid w:val="00DF2ACF"/>
    <w:rsid w:val="00DF59F7"/>
    <w:rsid w:val="00E0256D"/>
    <w:rsid w:val="00E172F9"/>
    <w:rsid w:val="00E257A8"/>
    <w:rsid w:val="00E326B6"/>
    <w:rsid w:val="00E37F00"/>
    <w:rsid w:val="00E41D0B"/>
    <w:rsid w:val="00E431B6"/>
    <w:rsid w:val="00E5051E"/>
    <w:rsid w:val="00E775D0"/>
    <w:rsid w:val="00E91129"/>
    <w:rsid w:val="00EA18A3"/>
    <w:rsid w:val="00EA195A"/>
    <w:rsid w:val="00EA1BE8"/>
    <w:rsid w:val="00EA27F8"/>
    <w:rsid w:val="00EA3F31"/>
    <w:rsid w:val="00EB1F54"/>
    <w:rsid w:val="00EB2DEB"/>
    <w:rsid w:val="00EB4CE4"/>
    <w:rsid w:val="00EC4208"/>
    <w:rsid w:val="00ED4E07"/>
    <w:rsid w:val="00ED7177"/>
    <w:rsid w:val="00EE2FAF"/>
    <w:rsid w:val="00EF57FD"/>
    <w:rsid w:val="00F17E88"/>
    <w:rsid w:val="00F23F3B"/>
    <w:rsid w:val="00F263A5"/>
    <w:rsid w:val="00F27636"/>
    <w:rsid w:val="00F27A37"/>
    <w:rsid w:val="00F34939"/>
    <w:rsid w:val="00F37863"/>
    <w:rsid w:val="00F427AA"/>
    <w:rsid w:val="00F459E0"/>
    <w:rsid w:val="00F5138A"/>
    <w:rsid w:val="00F62137"/>
    <w:rsid w:val="00F72DAD"/>
    <w:rsid w:val="00F91022"/>
    <w:rsid w:val="00F958E1"/>
    <w:rsid w:val="00FA6252"/>
    <w:rsid w:val="00FB1FE3"/>
    <w:rsid w:val="00FB3B32"/>
    <w:rsid w:val="00FB790D"/>
    <w:rsid w:val="00FD02BC"/>
    <w:rsid w:val="00FD02C8"/>
    <w:rsid w:val="00FD045C"/>
    <w:rsid w:val="00FD2A6F"/>
    <w:rsid w:val="00FE10BB"/>
    <w:rsid w:val="00FE4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E4"/>
  </w:style>
  <w:style w:type="paragraph" w:styleId="1">
    <w:name w:val="heading 1"/>
    <w:basedOn w:val="a"/>
    <w:next w:val="a"/>
    <w:qFormat/>
    <w:rsid w:val="008E4BE4"/>
    <w:pPr>
      <w:keepNext/>
      <w:spacing w:line="36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E4BE4"/>
    <w:pPr>
      <w:tabs>
        <w:tab w:val="center" w:pos="4536"/>
        <w:tab w:val="right" w:pos="9072"/>
      </w:tabs>
    </w:pPr>
  </w:style>
  <w:style w:type="character" w:styleId="a4">
    <w:name w:val="page number"/>
    <w:basedOn w:val="a0"/>
    <w:semiHidden/>
    <w:rsid w:val="008E4BE4"/>
  </w:style>
  <w:style w:type="paragraph" w:styleId="a5">
    <w:name w:val="footer"/>
    <w:basedOn w:val="a"/>
    <w:semiHidden/>
    <w:rsid w:val="008E4BE4"/>
    <w:pPr>
      <w:tabs>
        <w:tab w:val="center" w:pos="4536"/>
        <w:tab w:val="right" w:pos="9072"/>
      </w:tabs>
    </w:pPr>
  </w:style>
  <w:style w:type="paragraph" w:styleId="a6">
    <w:name w:val="Body Text"/>
    <w:basedOn w:val="a"/>
    <w:semiHidden/>
    <w:rsid w:val="008E4BE4"/>
    <w:pPr>
      <w:spacing w:line="360" w:lineRule="auto"/>
      <w:jc w:val="both"/>
    </w:pPr>
    <w:rPr>
      <w:sz w:val="24"/>
    </w:rPr>
  </w:style>
  <w:style w:type="paragraph" w:styleId="a7">
    <w:name w:val="Body Text Indent"/>
    <w:basedOn w:val="a"/>
    <w:semiHidden/>
    <w:rsid w:val="008E4BE4"/>
    <w:pPr>
      <w:spacing w:line="360" w:lineRule="auto"/>
      <w:ind w:firstLine="360"/>
      <w:jc w:val="both"/>
    </w:pPr>
    <w:rPr>
      <w:sz w:val="24"/>
    </w:rPr>
  </w:style>
  <w:style w:type="paragraph" w:styleId="2">
    <w:name w:val="Body Text Indent 2"/>
    <w:basedOn w:val="a"/>
    <w:semiHidden/>
    <w:rsid w:val="008E4BE4"/>
    <w:pPr>
      <w:ind w:left="360"/>
      <w:jc w:val="both"/>
    </w:pPr>
    <w:rPr>
      <w:sz w:val="24"/>
    </w:rPr>
  </w:style>
  <w:style w:type="paragraph" w:styleId="3">
    <w:name w:val="Body Text Indent 3"/>
    <w:basedOn w:val="a"/>
    <w:semiHidden/>
    <w:rsid w:val="008E4BE4"/>
    <w:pPr>
      <w:ind w:left="426" w:hanging="426"/>
    </w:pPr>
    <w:rPr>
      <w:sz w:val="24"/>
    </w:rPr>
  </w:style>
  <w:style w:type="paragraph" w:styleId="a8">
    <w:name w:val="No Spacing"/>
    <w:qFormat/>
    <w:rsid w:val="008E4BE4"/>
  </w:style>
  <w:style w:type="paragraph" w:styleId="a9">
    <w:name w:val="Document Map"/>
    <w:basedOn w:val="a"/>
    <w:semiHidden/>
    <w:rsid w:val="008E4BE4"/>
    <w:pPr>
      <w:shd w:val="clear" w:color="auto" w:fill="000080"/>
    </w:pPr>
    <w:rPr>
      <w:rFonts w:ascii="Tahoma" w:hAnsi="Tahoma"/>
    </w:rPr>
  </w:style>
  <w:style w:type="paragraph" w:styleId="aa">
    <w:name w:val="Balloon Text"/>
    <w:basedOn w:val="a"/>
    <w:link w:val="ab"/>
    <w:uiPriority w:val="99"/>
    <w:semiHidden/>
    <w:unhideWhenUsed/>
    <w:rsid w:val="005D1F8D"/>
    <w:rPr>
      <w:rFonts w:ascii="Tahoma" w:hAnsi="Tahoma" w:cs="Tahoma"/>
      <w:sz w:val="16"/>
      <w:szCs w:val="16"/>
    </w:rPr>
  </w:style>
  <w:style w:type="character" w:customStyle="1" w:styleId="ab">
    <w:name w:val="Текст выноски Знак"/>
    <w:link w:val="aa"/>
    <w:uiPriority w:val="99"/>
    <w:semiHidden/>
    <w:rsid w:val="005D1F8D"/>
    <w:rPr>
      <w:rFonts w:ascii="Tahoma" w:hAnsi="Tahoma" w:cs="Tahoma"/>
      <w:sz w:val="16"/>
      <w:szCs w:val="16"/>
    </w:rPr>
  </w:style>
  <w:style w:type="paragraph" w:customStyle="1" w:styleId="ConsPlusNormal">
    <w:name w:val="ConsPlusNormal"/>
    <w:rsid w:val="00C42747"/>
    <w:pPr>
      <w:autoSpaceDE w:val="0"/>
      <w:autoSpaceDN w:val="0"/>
      <w:adjustRightInd w:val="0"/>
    </w:pPr>
  </w:style>
  <w:style w:type="paragraph" w:customStyle="1" w:styleId="ConsPlusNonformat">
    <w:name w:val="ConsPlusNonformat"/>
    <w:uiPriority w:val="99"/>
    <w:rsid w:val="009F1EF9"/>
    <w:pPr>
      <w:autoSpaceDE w:val="0"/>
      <w:autoSpaceDN w:val="0"/>
      <w:adjustRightInd w:val="0"/>
    </w:pPr>
    <w:rPr>
      <w:rFonts w:ascii="Courier New" w:hAnsi="Courier New" w:cs="Courier New"/>
    </w:rPr>
  </w:style>
  <w:style w:type="paragraph" w:styleId="ac">
    <w:name w:val="List Paragraph"/>
    <w:basedOn w:val="a"/>
    <w:uiPriority w:val="34"/>
    <w:qFormat/>
    <w:rsid w:val="009F1E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E4"/>
  </w:style>
  <w:style w:type="paragraph" w:styleId="1">
    <w:name w:val="heading 1"/>
    <w:basedOn w:val="a"/>
    <w:next w:val="a"/>
    <w:qFormat/>
    <w:rsid w:val="008E4BE4"/>
    <w:pPr>
      <w:keepNext/>
      <w:spacing w:line="36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E4BE4"/>
    <w:pPr>
      <w:tabs>
        <w:tab w:val="center" w:pos="4536"/>
        <w:tab w:val="right" w:pos="9072"/>
      </w:tabs>
    </w:pPr>
  </w:style>
  <w:style w:type="character" w:styleId="a4">
    <w:name w:val="page number"/>
    <w:basedOn w:val="a0"/>
    <w:semiHidden/>
    <w:rsid w:val="008E4BE4"/>
  </w:style>
  <w:style w:type="paragraph" w:styleId="a5">
    <w:name w:val="footer"/>
    <w:basedOn w:val="a"/>
    <w:semiHidden/>
    <w:rsid w:val="008E4BE4"/>
    <w:pPr>
      <w:tabs>
        <w:tab w:val="center" w:pos="4536"/>
        <w:tab w:val="right" w:pos="9072"/>
      </w:tabs>
    </w:pPr>
  </w:style>
  <w:style w:type="paragraph" w:styleId="a6">
    <w:name w:val="Body Text"/>
    <w:basedOn w:val="a"/>
    <w:semiHidden/>
    <w:rsid w:val="008E4BE4"/>
    <w:pPr>
      <w:spacing w:line="360" w:lineRule="auto"/>
      <w:jc w:val="both"/>
    </w:pPr>
    <w:rPr>
      <w:sz w:val="24"/>
    </w:rPr>
  </w:style>
  <w:style w:type="paragraph" w:styleId="a7">
    <w:name w:val="Body Text Indent"/>
    <w:basedOn w:val="a"/>
    <w:semiHidden/>
    <w:rsid w:val="008E4BE4"/>
    <w:pPr>
      <w:spacing w:line="360" w:lineRule="auto"/>
      <w:ind w:firstLine="360"/>
      <w:jc w:val="both"/>
    </w:pPr>
    <w:rPr>
      <w:sz w:val="24"/>
    </w:rPr>
  </w:style>
  <w:style w:type="paragraph" w:styleId="2">
    <w:name w:val="Body Text Indent 2"/>
    <w:basedOn w:val="a"/>
    <w:semiHidden/>
    <w:rsid w:val="008E4BE4"/>
    <w:pPr>
      <w:ind w:left="360"/>
      <w:jc w:val="both"/>
    </w:pPr>
    <w:rPr>
      <w:sz w:val="24"/>
    </w:rPr>
  </w:style>
  <w:style w:type="paragraph" w:styleId="3">
    <w:name w:val="Body Text Indent 3"/>
    <w:basedOn w:val="a"/>
    <w:semiHidden/>
    <w:rsid w:val="008E4BE4"/>
    <w:pPr>
      <w:ind w:left="426" w:hanging="426"/>
    </w:pPr>
    <w:rPr>
      <w:sz w:val="24"/>
    </w:rPr>
  </w:style>
  <w:style w:type="paragraph" w:styleId="a8">
    <w:name w:val="No Spacing"/>
    <w:qFormat/>
    <w:rsid w:val="008E4BE4"/>
  </w:style>
  <w:style w:type="paragraph" w:styleId="a9">
    <w:name w:val="Document Map"/>
    <w:basedOn w:val="a"/>
    <w:semiHidden/>
    <w:rsid w:val="008E4BE4"/>
    <w:pPr>
      <w:shd w:val="clear" w:color="auto" w:fill="000080"/>
    </w:pPr>
    <w:rPr>
      <w:rFonts w:ascii="Tahoma" w:hAnsi="Tahoma"/>
    </w:rPr>
  </w:style>
  <w:style w:type="paragraph" w:styleId="aa">
    <w:name w:val="Balloon Text"/>
    <w:basedOn w:val="a"/>
    <w:link w:val="ab"/>
    <w:uiPriority w:val="99"/>
    <w:semiHidden/>
    <w:unhideWhenUsed/>
    <w:rsid w:val="005D1F8D"/>
    <w:rPr>
      <w:rFonts w:ascii="Tahoma" w:hAnsi="Tahoma" w:cs="Tahoma"/>
      <w:sz w:val="16"/>
      <w:szCs w:val="16"/>
    </w:rPr>
  </w:style>
  <w:style w:type="character" w:customStyle="1" w:styleId="ab">
    <w:name w:val="Текст выноски Знак"/>
    <w:link w:val="aa"/>
    <w:uiPriority w:val="99"/>
    <w:semiHidden/>
    <w:rsid w:val="005D1F8D"/>
    <w:rPr>
      <w:rFonts w:ascii="Tahoma" w:hAnsi="Tahoma" w:cs="Tahoma"/>
      <w:sz w:val="16"/>
      <w:szCs w:val="16"/>
    </w:rPr>
  </w:style>
  <w:style w:type="paragraph" w:customStyle="1" w:styleId="ConsPlusNormal">
    <w:name w:val="ConsPlusNormal"/>
    <w:rsid w:val="00C42747"/>
    <w:pPr>
      <w:autoSpaceDE w:val="0"/>
      <w:autoSpaceDN w:val="0"/>
      <w:adjustRightInd w:val="0"/>
    </w:pPr>
  </w:style>
  <w:style w:type="paragraph" w:customStyle="1" w:styleId="ConsPlusNonformat">
    <w:name w:val="ConsPlusNonformat"/>
    <w:uiPriority w:val="99"/>
    <w:rsid w:val="009F1EF9"/>
    <w:pPr>
      <w:autoSpaceDE w:val="0"/>
      <w:autoSpaceDN w:val="0"/>
      <w:adjustRightInd w:val="0"/>
    </w:pPr>
    <w:rPr>
      <w:rFonts w:ascii="Courier New" w:hAnsi="Courier New" w:cs="Courier New"/>
    </w:rPr>
  </w:style>
  <w:style w:type="paragraph" w:styleId="ac">
    <w:name w:val="List Paragraph"/>
    <w:basedOn w:val="a"/>
    <w:uiPriority w:val="34"/>
    <w:qFormat/>
    <w:rsid w:val="009F1EF9"/>
    <w:pPr>
      <w:ind w:left="720"/>
      <w:contextualSpacing/>
    </w:pPr>
  </w:style>
</w:styles>
</file>

<file path=word/webSettings.xml><?xml version="1.0" encoding="utf-8"?>
<w:webSettings xmlns:r="http://schemas.openxmlformats.org/officeDocument/2006/relationships" xmlns:w="http://schemas.openxmlformats.org/wordprocessingml/2006/main">
  <w:divs>
    <w:div w:id="12535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E987-A209-4959-8A06-38A3FD4C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1713</Words>
  <Characters>9769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3Р</Company>
  <LinksUpToDate>false</LinksUpToDate>
  <CharactersWithSpaces>11460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User16</dc:creator>
  <cp:lastModifiedBy>1</cp:lastModifiedBy>
  <cp:revision>11</cp:revision>
  <cp:lastPrinted>2022-06-28T11:36:00Z</cp:lastPrinted>
  <dcterms:created xsi:type="dcterms:W3CDTF">2022-02-03T08:15:00Z</dcterms:created>
  <dcterms:modified xsi:type="dcterms:W3CDTF">2024-01-19T13:17:00Z</dcterms:modified>
</cp:coreProperties>
</file>